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624BC">
      <w:pPr>
        <w:keepNext w:val="0"/>
        <w:keepLines w:val="0"/>
        <w:pageBreakBefore w:val="0"/>
        <w:kinsoku/>
        <w:wordWrap/>
        <w:overflowPunct/>
        <w:topLinePunct w:val="0"/>
        <w:autoSpaceDE/>
        <w:bidi w:val="0"/>
        <w:spacing w:line="600" w:lineRule="exact"/>
        <w:jc w:val="center"/>
        <w:rPr>
          <w:rFonts w:hint="eastAsia" w:ascii="方正小标宋简体" w:hAnsi="方正小标宋简体" w:eastAsia="方正小标宋简体" w:cs="方正小标宋简体"/>
          <w:sz w:val="36"/>
          <w:szCs w:val="36"/>
        </w:rPr>
      </w:pPr>
    </w:p>
    <w:p w14:paraId="4A6385EB">
      <w:pPr>
        <w:keepNext w:val="0"/>
        <w:keepLines w:val="0"/>
        <w:pageBreakBefore w:val="0"/>
        <w:kinsoku/>
        <w:wordWrap/>
        <w:overflowPunct/>
        <w:topLinePunct w:val="0"/>
        <w:autoSpaceDE/>
        <w:bidi w:val="0"/>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年鄂州市信访局本级预算公开情况说明</w:t>
      </w:r>
    </w:p>
    <w:p w14:paraId="75AB2A41">
      <w:pPr>
        <w:keepNext w:val="0"/>
        <w:keepLines w:val="0"/>
        <w:pageBreakBefore w:val="0"/>
        <w:kinsoku/>
        <w:wordWrap/>
        <w:overflowPunct/>
        <w:topLinePunct w:val="0"/>
        <w:autoSpaceDE/>
        <w:bidi w:val="0"/>
        <w:spacing w:line="600" w:lineRule="exact"/>
        <w:jc w:val="center"/>
        <w:rPr>
          <w:rFonts w:ascii="方正小标宋简体" w:hAnsi="方正小标宋简体" w:eastAsia="方正小标宋简体" w:cs="方正小标宋简体"/>
          <w:sz w:val="32"/>
          <w:szCs w:val="32"/>
        </w:rPr>
      </w:pPr>
    </w:p>
    <w:p w14:paraId="6B78A763">
      <w:pPr>
        <w:keepNext w:val="0"/>
        <w:keepLines w:val="0"/>
        <w:pageBreakBefore w:val="0"/>
        <w:kinsoku/>
        <w:wordWrap/>
        <w:overflowPunct/>
        <w:topLinePunct w:val="0"/>
        <w:autoSpaceDE/>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一、部门(单位)主要职责</w:t>
      </w:r>
    </w:p>
    <w:p w14:paraId="4F331F6E">
      <w:pPr>
        <w:keepNext w:val="0"/>
        <w:keepLines w:val="0"/>
        <w:pageBreakBefore w:val="0"/>
        <w:widowControl w:val="0"/>
        <w:suppressLineNumbers w:val="0"/>
        <w:kinsoku/>
        <w:wordWrap/>
        <w:overflowPunct/>
        <w:topLinePunct w:val="0"/>
        <w:autoSpaceDE/>
        <w:bidi w:val="0"/>
        <w:spacing w:before="0" w:beforeAutospacing="0" w:after="0" w:afterAutospacing="0" w:line="600" w:lineRule="exact"/>
        <w:ind w:left="0" w:right="0" w:firstLine="640" w:firstLineChars="200"/>
        <w:jc w:val="both"/>
        <w:rPr>
          <w:rFonts w:hint="eastAsia" w:ascii="华文仿宋" w:hAnsi="华文仿宋" w:eastAsia="华文仿宋" w:cs="华文仿宋"/>
          <w:color w:val="auto"/>
          <w:kern w:val="2"/>
          <w:sz w:val="32"/>
          <w:szCs w:val="32"/>
          <w:lang w:val="en-US" w:eastAsia="zh-CN" w:bidi="ar"/>
        </w:rPr>
      </w:pPr>
      <w:r>
        <w:rPr>
          <w:rFonts w:hint="eastAsia" w:ascii="华文仿宋" w:hAnsi="华文仿宋" w:eastAsia="华文仿宋" w:cs="华文仿宋"/>
          <w:color w:val="auto"/>
          <w:kern w:val="2"/>
          <w:sz w:val="32"/>
          <w:szCs w:val="32"/>
          <w:lang w:val="en-US" w:eastAsia="zh-CN" w:bidi="ar"/>
        </w:rPr>
        <w:t>1.受理和接待人民群众给市委、市政府及其领导同志的来信来访事项。</w:t>
      </w:r>
    </w:p>
    <w:p w14:paraId="29135539">
      <w:pPr>
        <w:keepNext w:val="0"/>
        <w:keepLines w:val="0"/>
        <w:pageBreakBefore w:val="0"/>
        <w:widowControl w:val="0"/>
        <w:suppressLineNumbers w:val="0"/>
        <w:kinsoku/>
        <w:wordWrap/>
        <w:overflowPunct/>
        <w:topLinePunct w:val="0"/>
        <w:autoSpaceDE/>
        <w:bidi w:val="0"/>
        <w:spacing w:before="0" w:beforeAutospacing="0" w:after="0" w:afterAutospacing="0" w:line="600" w:lineRule="exact"/>
        <w:ind w:left="0" w:right="0" w:firstLine="640" w:firstLineChars="200"/>
        <w:jc w:val="both"/>
        <w:rPr>
          <w:rFonts w:hint="eastAsia" w:ascii="华文仿宋" w:hAnsi="华文仿宋" w:eastAsia="华文仿宋" w:cs="华文仿宋"/>
          <w:color w:val="auto"/>
          <w:kern w:val="2"/>
          <w:sz w:val="32"/>
          <w:szCs w:val="32"/>
          <w:lang w:val="en-US" w:eastAsia="zh-CN" w:bidi="ar"/>
        </w:rPr>
      </w:pPr>
      <w:r>
        <w:rPr>
          <w:rFonts w:hint="eastAsia" w:ascii="华文仿宋" w:hAnsi="华文仿宋" w:eastAsia="华文仿宋" w:cs="华文仿宋"/>
          <w:color w:val="auto"/>
          <w:kern w:val="2"/>
          <w:sz w:val="32"/>
          <w:szCs w:val="32"/>
          <w:lang w:val="en-US" w:eastAsia="zh-CN" w:bidi="ar"/>
        </w:rPr>
        <w:t>2.承办中央、国务院及省委、省政府交办的来信来访事项和市委、市政府及其领导交办的重要信访事项，通过直接立案或责成有关地方和部门处理，查处按时上报处理结果。</w:t>
      </w:r>
    </w:p>
    <w:p w14:paraId="2D3A6BB1">
      <w:pPr>
        <w:keepNext w:val="0"/>
        <w:keepLines w:val="0"/>
        <w:pageBreakBefore w:val="0"/>
        <w:widowControl w:val="0"/>
        <w:suppressLineNumbers w:val="0"/>
        <w:kinsoku/>
        <w:wordWrap/>
        <w:overflowPunct/>
        <w:topLinePunct w:val="0"/>
        <w:autoSpaceDE/>
        <w:bidi w:val="0"/>
        <w:spacing w:before="0" w:beforeAutospacing="0" w:after="0" w:afterAutospacing="0" w:line="600" w:lineRule="exact"/>
        <w:ind w:left="0" w:right="0" w:firstLine="640" w:firstLineChars="200"/>
        <w:jc w:val="both"/>
        <w:rPr>
          <w:rFonts w:hint="eastAsia" w:ascii="华文仿宋" w:hAnsi="华文仿宋" w:eastAsia="华文仿宋" w:cs="华文仿宋"/>
          <w:color w:val="auto"/>
          <w:kern w:val="2"/>
          <w:sz w:val="32"/>
          <w:szCs w:val="32"/>
          <w:lang w:val="en-US" w:eastAsia="zh-CN" w:bidi="ar"/>
        </w:rPr>
      </w:pPr>
      <w:r>
        <w:rPr>
          <w:rFonts w:hint="eastAsia" w:ascii="华文仿宋" w:hAnsi="华文仿宋" w:eastAsia="华文仿宋" w:cs="华文仿宋"/>
          <w:color w:val="auto"/>
          <w:kern w:val="2"/>
          <w:sz w:val="32"/>
          <w:szCs w:val="32"/>
          <w:lang w:val="en-US" w:eastAsia="zh-CN" w:bidi="ar"/>
        </w:rPr>
        <w:t>3.向市委、市政府领导同志提供群众来信来访中的重要信息，及时反映倾向性、动态性问题和影响社会稳定的事件。</w:t>
      </w:r>
    </w:p>
    <w:p w14:paraId="78D8790B">
      <w:pPr>
        <w:keepNext w:val="0"/>
        <w:keepLines w:val="0"/>
        <w:pageBreakBefore w:val="0"/>
        <w:widowControl w:val="0"/>
        <w:suppressLineNumbers w:val="0"/>
        <w:kinsoku/>
        <w:wordWrap/>
        <w:overflowPunct/>
        <w:topLinePunct w:val="0"/>
        <w:autoSpaceDE/>
        <w:bidi w:val="0"/>
        <w:spacing w:before="0" w:beforeAutospacing="0" w:after="0" w:afterAutospacing="0" w:line="600" w:lineRule="exact"/>
        <w:ind w:left="0" w:right="0" w:firstLine="640" w:firstLineChars="200"/>
        <w:jc w:val="both"/>
        <w:rPr>
          <w:rFonts w:hint="eastAsia" w:ascii="华文仿宋" w:hAnsi="华文仿宋" w:eastAsia="华文仿宋" w:cs="华文仿宋"/>
          <w:color w:val="auto"/>
          <w:kern w:val="2"/>
          <w:sz w:val="32"/>
          <w:szCs w:val="32"/>
          <w:lang w:val="en-US" w:eastAsia="zh-CN" w:bidi="ar"/>
        </w:rPr>
      </w:pPr>
      <w:r>
        <w:rPr>
          <w:rFonts w:hint="eastAsia" w:ascii="华文仿宋" w:hAnsi="华文仿宋" w:eastAsia="华文仿宋" w:cs="华文仿宋"/>
          <w:color w:val="auto"/>
          <w:kern w:val="2"/>
          <w:sz w:val="32"/>
          <w:szCs w:val="32"/>
          <w:lang w:val="en-US" w:eastAsia="zh-CN" w:bidi="ar"/>
        </w:rPr>
        <w:t>4.综合分析人民来信来访情况，筛选论证群众的批评和建议, 提出解决问题的办法和意见，为市委、市政府领导决策当好参谋。</w:t>
      </w:r>
    </w:p>
    <w:p w14:paraId="07EE69FE">
      <w:pPr>
        <w:keepNext w:val="0"/>
        <w:keepLines w:val="0"/>
        <w:pageBreakBefore w:val="0"/>
        <w:widowControl w:val="0"/>
        <w:suppressLineNumbers w:val="0"/>
        <w:kinsoku/>
        <w:wordWrap/>
        <w:overflowPunct/>
        <w:topLinePunct w:val="0"/>
        <w:autoSpaceDE/>
        <w:bidi w:val="0"/>
        <w:spacing w:before="0" w:beforeAutospacing="0" w:after="0" w:afterAutospacing="0" w:line="600" w:lineRule="exact"/>
        <w:ind w:left="0" w:right="0" w:firstLine="640" w:firstLineChars="200"/>
        <w:jc w:val="both"/>
        <w:rPr>
          <w:rFonts w:hint="eastAsia" w:ascii="华文仿宋" w:hAnsi="华文仿宋" w:eastAsia="华文仿宋" w:cs="华文仿宋"/>
          <w:color w:val="auto"/>
          <w:kern w:val="2"/>
          <w:sz w:val="32"/>
          <w:szCs w:val="32"/>
          <w:lang w:val="en-US" w:eastAsia="zh-CN" w:bidi="ar"/>
        </w:rPr>
      </w:pPr>
      <w:r>
        <w:rPr>
          <w:rFonts w:hint="eastAsia" w:ascii="华文仿宋" w:hAnsi="华文仿宋" w:eastAsia="华文仿宋" w:cs="华文仿宋"/>
          <w:color w:val="auto"/>
          <w:kern w:val="2"/>
          <w:sz w:val="32"/>
          <w:szCs w:val="32"/>
          <w:lang w:val="en-US" w:eastAsia="zh-CN" w:bidi="ar"/>
        </w:rPr>
        <w:t>5.按照“分级负责，归口办理”的原则，向有关地方和部门转办、交办来信来访事项，督促检查落实情况，协调或直接查处重要信访问题。</w:t>
      </w:r>
    </w:p>
    <w:p w14:paraId="31C57613">
      <w:pPr>
        <w:keepNext w:val="0"/>
        <w:keepLines w:val="0"/>
        <w:pageBreakBefore w:val="0"/>
        <w:widowControl w:val="0"/>
        <w:suppressLineNumbers w:val="0"/>
        <w:kinsoku/>
        <w:wordWrap/>
        <w:overflowPunct/>
        <w:topLinePunct w:val="0"/>
        <w:autoSpaceDE/>
        <w:bidi w:val="0"/>
        <w:spacing w:before="0" w:beforeAutospacing="0" w:after="0" w:afterAutospacing="0" w:line="600" w:lineRule="exact"/>
        <w:ind w:left="0" w:right="0" w:firstLine="640" w:firstLineChars="200"/>
        <w:jc w:val="both"/>
        <w:rPr>
          <w:rFonts w:hint="eastAsia" w:ascii="华文仿宋" w:hAnsi="华文仿宋" w:eastAsia="华文仿宋" w:cs="华文仿宋"/>
          <w:color w:val="auto"/>
          <w:kern w:val="2"/>
          <w:sz w:val="32"/>
          <w:szCs w:val="32"/>
          <w:lang w:val="en-US" w:eastAsia="zh-CN" w:bidi="ar"/>
        </w:rPr>
      </w:pPr>
      <w:r>
        <w:rPr>
          <w:rFonts w:hint="eastAsia" w:ascii="华文仿宋" w:hAnsi="华文仿宋" w:eastAsia="华文仿宋" w:cs="华文仿宋"/>
          <w:color w:val="auto"/>
          <w:kern w:val="2"/>
          <w:sz w:val="32"/>
          <w:szCs w:val="32"/>
          <w:lang w:val="en-US" w:eastAsia="zh-CN" w:bidi="ar"/>
        </w:rPr>
        <w:t>6.对来信来访中反映政策性问题进行调查研究，协助市委、市政府和有关部门研究制定有关政策规定。</w:t>
      </w:r>
    </w:p>
    <w:p w14:paraId="1572BB6B">
      <w:pPr>
        <w:keepNext w:val="0"/>
        <w:keepLines w:val="0"/>
        <w:pageBreakBefore w:val="0"/>
        <w:widowControl w:val="0"/>
        <w:suppressLineNumbers w:val="0"/>
        <w:kinsoku/>
        <w:wordWrap/>
        <w:overflowPunct/>
        <w:topLinePunct w:val="0"/>
        <w:autoSpaceDE/>
        <w:bidi w:val="0"/>
        <w:spacing w:before="0" w:beforeAutospacing="0" w:after="0" w:afterAutospacing="0" w:line="600" w:lineRule="exact"/>
        <w:ind w:left="0" w:right="0" w:firstLine="640" w:firstLineChars="200"/>
        <w:jc w:val="both"/>
        <w:rPr>
          <w:rFonts w:hint="eastAsia" w:ascii="华文仿宋" w:hAnsi="华文仿宋" w:eastAsia="华文仿宋" w:cs="华文仿宋"/>
          <w:color w:val="auto"/>
          <w:kern w:val="2"/>
          <w:sz w:val="32"/>
          <w:szCs w:val="32"/>
          <w:lang w:val="en-US" w:eastAsia="zh-CN" w:bidi="ar"/>
        </w:rPr>
      </w:pPr>
      <w:r>
        <w:rPr>
          <w:rFonts w:hint="eastAsia" w:ascii="华文仿宋" w:hAnsi="华文仿宋" w:eastAsia="华文仿宋" w:cs="华文仿宋"/>
          <w:color w:val="auto"/>
          <w:kern w:val="2"/>
          <w:sz w:val="32"/>
          <w:szCs w:val="32"/>
          <w:lang w:val="en-US" w:eastAsia="zh-CN" w:bidi="ar"/>
        </w:rPr>
        <w:t>7.负责全市信访工作的综合管理，协助市委、市政府部署、检查和指导全市的信访工作，发现和解决问题；组织交流和推广经验；培训信访干部；制定信访工作管理规定。</w:t>
      </w:r>
    </w:p>
    <w:p w14:paraId="52775380">
      <w:pPr>
        <w:keepNext w:val="0"/>
        <w:keepLines w:val="0"/>
        <w:pageBreakBefore w:val="0"/>
        <w:widowControl w:val="0"/>
        <w:suppressLineNumbers w:val="0"/>
        <w:kinsoku/>
        <w:wordWrap/>
        <w:overflowPunct/>
        <w:topLinePunct w:val="0"/>
        <w:autoSpaceDE/>
        <w:bidi w:val="0"/>
        <w:spacing w:before="0" w:beforeAutospacing="0" w:after="0" w:afterAutospacing="0" w:line="600" w:lineRule="exact"/>
        <w:ind w:left="0" w:right="0" w:firstLine="640" w:firstLineChars="200"/>
        <w:jc w:val="both"/>
        <w:rPr>
          <w:rFonts w:hint="eastAsia" w:ascii="华文仿宋" w:hAnsi="华文仿宋" w:eastAsia="华文仿宋" w:cs="华文仿宋"/>
          <w:color w:val="auto"/>
          <w:kern w:val="2"/>
          <w:sz w:val="32"/>
          <w:szCs w:val="32"/>
          <w:lang w:val="en-US" w:eastAsia="zh-CN" w:bidi="ar"/>
        </w:rPr>
      </w:pPr>
      <w:r>
        <w:rPr>
          <w:rFonts w:hint="eastAsia" w:ascii="华文仿宋" w:hAnsi="华文仿宋" w:eastAsia="华文仿宋" w:cs="华文仿宋"/>
          <w:color w:val="auto"/>
          <w:kern w:val="2"/>
          <w:sz w:val="32"/>
          <w:szCs w:val="32"/>
          <w:lang w:val="en-US" w:eastAsia="zh-CN" w:bidi="ar"/>
        </w:rPr>
        <w:t>8.贯彻落实市信访工作联席会议有关指导全市信访工作的意见，处理市信访工作联席会议研究确定的重大信访问题。</w:t>
      </w:r>
    </w:p>
    <w:p w14:paraId="746884C6">
      <w:pPr>
        <w:keepNext w:val="0"/>
        <w:keepLines w:val="0"/>
        <w:pageBreakBefore w:val="0"/>
        <w:widowControl w:val="0"/>
        <w:suppressLineNumbers w:val="0"/>
        <w:kinsoku/>
        <w:wordWrap/>
        <w:overflowPunct/>
        <w:topLinePunct w:val="0"/>
        <w:autoSpaceDE/>
        <w:bidi w:val="0"/>
        <w:spacing w:before="0" w:beforeAutospacing="0" w:after="0" w:afterAutospacing="0" w:line="600" w:lineRule="exact"/>
        <w:ind w:left="0" w:right="0" w:firstLine="640" w:firstLineChars="200"/>
        <w:jc w:val="both"/>
        <w:rPr>
          <w:rFonts w:hint="eastAsia" w:ascii="华文仿宋" w:hAnsi="华文仿宋" w:eastAsia="华文仿宋" w:cs="华文仿宋"/>
          <w:color w:val="auto"/>
          <w:kern w:val="2"/>
          <w:sz w:val="32"/>
          <w:szCs w:val="32"/>
          <w:lang w:val="en-US" w:eastAsia="zh-CN" w:bidi="ar"/>
        </w:rPr>
      </w:pPr>
      <w:r>
        <w:rPr>
          <w:rFonts w:hint="eastAsia" w:ascii="华文仿宋" w:hAnsi="华文仿宋" w:eastAsia="华文仿宋" w:cs="华文仿宋"/>
          <w:color w:val="auto"/>
          <w:kern w:val="2"/>
          <w:sz w:val="32"/>
          <w:szCs w:val="32"/>
          <w:lang w:val="en-US" w:eastAsia="zh-CN" w:bidi="ar"/>
        </w:rPr>
        <w:t>9.完成上级交办的其他工作。</w:t>
      </w:r>
    </w:p>
    <w:p w14:paraId="7BCCA7A0">
      <w:pPr>
        <w:keepNext w:val="0"/>
        <w:keepLines w:val="0"/>
        <w:pageBreakBefore w:val="0"/>
        <w:kinsoku/>
        <w:wordWrap/>
        <w:overflowPunct/>
        <w:topLinePunct w:val="0"/>
        <w:autoSpaceDE/>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二、机构设置情况</w:t>
      </w:r>
    </w:p>
    <w:p w14:paraId="5CF61D64">
      <w:pPr>
        <w:keepNext w:val="0"/>
        <w:keepLines w:val="0"/>
        <w:pageBreakBefore w:val="0"/>
        <w:widowControl w:val="0"/>
        <w:suppressLineNumbers w:val="0"/>
        <w:kinsoku/>
        <w:wordWrap/>
        <w:overflowPunct/>
        <w:topLinePunct w:val="0"/>
        <w:autoSpaceDE/>
        <w:bidi w:val="0"/>
        <w:spacing w:before="0" w:beforeAutospacing="0" w:after="0" w:afterAutospacing="0" w:line="600" w:lineRule="exact"/>
        <w:ind w:left="0" w:right="0" w:firstLine="640" w:firstLineChars="200"/>
        <w:jc w:val="both"/>
        <w:rPr>
          <w:rFonts w:hint="eastAsia" w:ascii="华文仿宋" w:hAnsi="华文仿宋" w:eastAsia="华文仿宋" w:cs="华文仿宋"/>
          <w:color w:val="auto"/>
          <w:kern w:val="2"/>
          <w:sz w:val="32"/>
          <w:szCs w:val="32"/>
        </w:rPr>
      </w:pPr>
      <w:r>
        <w:rPr>
          <w:rFonts w:hint="eastAsia" w:ascii="华文仿宋" w:hAnsi="华文仿宋" w:eastAsia="华文仿宋" w:cs="华文仿宋"/>
          <w:color w:val="auto"/>
          <w:kern w:val="2"/>
          <w:sz w:val="32"/>
          <w:szCs w:val="32"/>
          <w:lang w:val="en-US" w:eastAsia="zh-CN" w:bidi="ar"/>
        </w:rPr>
        <w:t>鄂州市信访局有1个独立的预算编制单位，其中：</w:t>
      </w:r>
    </w:p>
    <w:p w14:paraId="07F0E566">
      <w:pPr>
        <w:keepNext w:val="0"/>
        <w:keepLines w:val="0"/>
        <w:pageBreakBefore w:val="0"/>
        <w:widowControl w:val="0"/>
        <w:suppressLineNumbers w:val="0"/>
        <w:kinsoku/>
        <w:wordWrap/>
        <w:overflowPunct/>
        <w:topLinePunct w:val="0"/>
        <w:autoSpaceDE/>
        <w:bidi w:val="0"/>
        <w:spacing w:before="0" w:beforeAutospacing="0" w:after="0" w:afterAutospacing="0" w:line="600" w:lineRule="exact"/>
        <w:ind w:left="0" w:right="0" w:firstLine="640" w:firstLineChars="200"/>
        <w:jc w:val="both"/>
        <w:rPr>
          <w:rFonts w:hint="eastAsia" w:ascii="华文仿宋" w:hAnsi="华文仿宋" w:eastAsia="华文仿宋" w:cs="华文仿宋"/>
          <w:color w:val="auto"/>
          <w:kern w:val="2"/>
          <w:sz w:val="32"/>
          <w:szCs w:val="32"/>
          <w:lang w:val="en-US" w:eastAsia="zh-CN" w:bidi="ar"/>
        </w:rPr>
      </w:pPr>
      <w:r>
        <w:rPr>
          <w:rFonts w:hint="eastAsia" w:ascii="华文仿宋" w:hAnsi="华文仿宋" w:eastAsia="华文仿宋" w:cs="华文仿宋"/>
          <w:color w:val="auto"/>
          <w:kern w:val="2"/>
          <w:sz w:val="32"/>
          <w:szCs w:val="32"/>
          <w:lang w:val="en-US" w:eastAsia="zh-CN" w:bidi="ar"/>
        </w:rPr>
        <w:t>鄂州市信访局为正县级全额拨款行政单位，属市政府序列工作机构，内设办公室、接访办信科、案件督查科、网上信访科等4个职能科(室)和市群众来访接待中心1个二级机构。</w:t>
      </w:r>
    </w:p>
    <w:p w14:paraId="703BFDE0">
      <w:pPr>
        <w:keepNext w:val="0"/>
        <w:keepLines w:val="0"/>
        <w:pageBreakBefore w:val="0"/>
        <w:kinsoku/>
        <w:wordWrap/>
        <w:overflowPunct/>
        <w:topLinePunct w:val="0"/>
        <w:autoSpaceDE/>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三、预算收支及增减变化情况</w:t>
      </w:r>
    </w:p>
    <w:p w14:paraId="2D5E94D6">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1.预算收入情况：</w:t>
      </w:r>
      <w:r>
        <w:rPr>
          <w:rFonts w:hint="eastAsia" w:ascii="华文仿宋" w:hAnsi="华文仿宋" w:eastAsia="华文仿宋" w:cs="华文仿宋"/>
          <w:color w:val="auto"/>
          <w:sz w:val="32"/>
          <w:szCs w:val="32"/>
          <w:lang w:eastAsia="zh-CN"/>
        </w:rPr>
        <w:t>2026</w:t>
      </w:r>
      <w:r>
        <w:rPr>
          <w:rFonts w:hint="eastAsia" w:ascii="华文仿宋" w:hAnsi="华文仿宋" w:eastAsia="华文仿宋" w:cs="华文仿宋"/>
          <w:color w:val="auto"/>
          <w:sz w:val="32"/>
          <w:szCs w:val="32"/>
        </w:rPr>
        <w:t>年本年收入</w:t>
      </w:r>
      <w:r>
        <w:rPr>
          <w:rFonts w:hint="eastAsia" w:ascii="华文仿宋" w:hAnsi="华文仿宋" w:eastAsia="华文仿宋" w:cs="华文仿宋"/>
          <w:color w:val="auto"/>
          <w:sz w:val="32"/>
          <w:szCs w:val="32"/>
          <w:lang w:val="en-US" w:eastAsia="zh-CN"/>
        </w:rPr>
        <w:t>512.06</w:t>
      </w:r>
      <w:r>
        <w:rPr>
          <w:rFonts w:hint="eastAsia" w:ascii="华文仿宋" w:hAnsi="华文仿宋" w:eastAsia="华文仿宋" w:cs="华文仿宋"/>
          <w:color w:val="auto"/>
          <w:sz w:val="32"/>
          <w:szCs w:val="32"/>
        </w:rPr>
        <w:t>万元，比上年增加</w:t>
      </w:r>
      <w:r>
        <w:rPr>
          <w:rFonts w:hint="eastAsia" w:ascii="华文仿宋" w:hAnsi="华文仿宋" w:eastAsia="华文仿宋" w:cs="华文仿宋"/>
          <w:color w:val="auto"/>
          <w:sz w:val="32"/>
          <w:szCs w:val="32"/>
          <w:lang w:val="en-US" w:eastAsia="zh-CN"/>
        </w:rPr>
        <w:t>43.82</w:t>
      </w:r>
      <w:r>
        <w:rPr>
          <w:rFonts w:hint="eastAsia" w:ascii="华文仿宋" w:hAnsi="华文仿宋" w:eastAsia="华文仿宋" w:cs="华文仿宋"/>
          <w:color w:val="auto"/>
          <w:sz w:val="32"/>
          <w:szCs w:val="32"/>
        </w:rPr>
        <w:t>万元，</w:t>
      </w:r>
      <w:r>
        <w:rPr>
          <w:rFonts w:hint="eastAsia" w:ascii="华文仿宋" w:hAnsi="华文仿宋" w:eastAsia="华文仿宋" w:cs="华文仿宋"/>
          <w:color w:val="auto"/>
          <w:sz w:val="32"/>
          <w:szCs w:val="32"/>
          <w:lang w:eastAsia="zh-CN"/>
        </w:rPr>
        <w:t>增加</w:t>
      </w:r>
      <w:r>
        <w:rPr>
          <w:rFonts w:hint="eastAsia" w:ascii="华文仿宋" w:hAnsi="华文仿宋" w:eastAsia="华文仿宋" w:cs="华文仿宋"/>
          <w:color w:val="auto"/>
          <w:sz w:val="32"/>
          <w:szCs w:val="32"/>
          <w:lang w:val="en-US" w:eastAsia="zh-CN"/>
        </w:rPr>
        <w:t>9.36</w:t>
      </w:r>
      <w:r>
        <w:rPr>
          <w:rFonts w:hint="eastAsia" w:ascii="华文仿宋" w:hAnsi="华文仿宋" w:eastAsia="华文仿宋" w:cs="华文仿宋"/>
          <w:color w:val="auto"/>
          <w:sz w:val="32"/>
          <w:szCs w:val="32"/>
        </w:rPr>
        <w:t>%。其中，</w:t>
      </w:r>
      <w:r>
        <w:rPr>
          <w:rFonts w:hint="eastAsia" w:ascii="华文仿宋" w:hAnsi="华文仿宋" w:eastAsia="华文仿宋" w:cs="华文仿宋"/>
          <w:color w:val="auto"/>
          <w:sz w:val="32"/>
          <w:szCs w:val="32"/>
          <w:lang w:val="en-US" w:eastAsia="zh-CN"/>
        </w:rPr>
        <w:t>财政拨款收入512.06</w:t>
      </w:r>
      <w:r>
        <w:rPr>
          <w:rFonts w:hint="eastAsia" w:ascii="华文仿宋" w:hAnsi="华文仿宋" w:eastAsia="华文仿宋" w:cs="华文仿宋"/>
          <w:color w:val="auto"/>
          <w:sz w:val="32"/>
          <w:szCs w:val="32"/>
        </w:rPr>
        <w:t>万元</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一般公共预算512.06</w:t>
      </w:r>
      <w:r>
        <w:rPr>
          <w:rFonts w:hint="eastAsia" w:ascii="华文仿宋" w:hAnsi="华文仿宋" w:eastAsia="华文仿宋" w:cs="华文仿宋"/>
          <w:color w:val="auto"/>
          <w:sz w:val="32"/>
          <w:szCs w:val="32"/>
        </w:rPr>
        <w:t>万元</w:t>
      </w:r>
      <w:r>
        <w:rPr>
          <w:rFonts w:hint="eastAsia" w:ascii="华文仿宋" w:hAnsi="华文仿宋" w:eastAsia="华文仿宋" w:cs="华文仿宋"/>
          <w:color w:val="auto"/>
          <w:sz w:val="32"/>
          <w:szCs w:val="32"/>
          <w:lang w:val="en-US" w:eastAsia="zh-CN"/>
        </w:rPr>
        <w:t>、政府性基金预算0</w:t>
      </w:r>
      <w:r>
        <w:rPr>
          <w:rFonts w:hint="eastAsia" w:ascii="华文仿宋" w:hAnsi="华文仿宋" w:eastAsia="华文仿宋" w:cs="华文仿宋"/>
          <w:color w:val="auto"/>
          <w:sz w:val="32"/>
          <w:szCs w:val="32"/>
        </w:rPr>
        <w:t>万元</w:t>
      </w:r>
      <w:r>
        <w:rPr>
          <w:rFonts w:hint="eastAsia" w:ascii="华文仿宋" w:hAnsi="华文仿宋" w:eastAsia="华文仿宋" w:cs="华文仿宋"/>
          <w:color w:val="auto"/>
          <w:sz w:val="32"/>
          <w:szCs w:val="32"/>
          <w:lang w:val="en-US" w:eastAsia="zh-CN"/>
        </w:rPr>
        <w:t>、国有资本经营预算0</w:t>
      </w:r>
      <w:r>
        <w:rPr>
          <w:rFonts w:hint="eastAsia" w:ascii="华文仿宋" w:hAnsi="华文仿宋" w:eastAsia="华文仿宋" w:cs="华文仿宋"/>
          <w:color w:val="auto"/>
          <w:sz w:val="32"/>
          <w:szCs w:val="32"/>
        </w:rPr>
        <w:t>万元</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val="en-US" w:eastAsia="zh-CN"/>
        </w:rPr>
        <w:t>其他收入0万元</w:t>
      </w:r>
      <w:r>
        <w:rPr>
          <w:rFonts w:hint="eastAsia" w:ascii="华文仿宋" w:hAnsi="华文仿宋" w:eastAsia="华文仿宋" w:cs="华文仿宋"/>
          <w:color w:val="auto"/>
          <w:sz w:val="32"/>
          <w:szCs w:val="32"/>
        </w:rPr>
        <w:t>。</w:t>
      </w:r>
    </w:p>
    <w:p w14:paraId="0E47C02D">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收入</w:t>
      </w:r>
      <w:r>
        <w:rPr>
          <w:rFonts w:hint="eastAsia" w:ascii="华文仿宋" w:hAnsi="华文仿宋" w:eastAsia="华文仿宋" w:cs="华文仿宋"/>
          <w:color w:val="auto"/>
          <w:sz w:val="32"/>
          <w:szCs w:val="32"/>
          <w:lang w:eastAsia="zh-CN"/>
        </w:rPr>
        <w:t>增加原</w:t>
      </w:r>
      <w:r>
        <w:rPr>
          <w:rFonts w:hint="eastAsia" w:ascii="华文仿宋" w:hAnsi="华文仿宋" w:eastAsia="华文仿宋" w:cs="华文仿宋"/>
          <w:color w:val="auto"/>
          <w:sz w:val="32"/>
          <w:szCs w:val="32"/>
        </w:rPr>
        <w:t>因：</w:t>
      </w:r>
      <w:r>
        <w:rPr>
          <w:rFonts w:hint="eastAsia" w:ascii="华文仿宋" w:hAnsi="华文仿宋" w:eastAsia="华文仿宋" w:cs="华文仿宋"/>
          <w:color w:val="auto"/>
          <w:sz w:val="32"/>
          <w:szCs w:val="32"/>
          <w:lang w:val="en-US" w:eastAsia="zh-CN"/>
        </w:rPr>
        <w:t>人员经费收入增加</w:t>
      </w:r>
      <w:r>
        <w:rPr>
          <w:rFonts w:hint="eastAsia" w:ascii="华文仿宋" w:hAnsi="华文仿宋" w:eastAsia="华文仿宋" w:cs="华文仿宋"/>
          <w:color w:val="auto"/>
          <w:sz w:val="32"/>
          <w:szCs w:val="32"/>
        </w:rPr>
        <w:t>。</w:t>
      </w:r>
    </w:p>
    <w:p w14:paraId="1F520095">
      <w:pPr>
        <w:pStyle w:val="8"/>
        <w:keepNext w:val="0"/>
        <w:keepLines w:val="0"/>
        <w:pageBreakBefore w:val="0"/>
        <w:kinsoku/>
        <w:wordWrap/>
        <w:overflowPunct/>
        <w:topLinePunct w:val="0"/>
        <w:autoSpaceDE/>
        <w:bidi w:val="0"/>
        <w:spacing w:line="600" w:lineRule="exact"/>
        <w:ind w:left="0" w:leftChars="0" w:firstLine="640" w:firstLineChars="200"/>
        <w:rPr>
          <w:rFonts w:hint="eastAsia" w:ascii="华文仿宋" w:hAnsi="华文仿宋" w:eastAsia="华文仿宋" w:cs="华文仿宋"/>
          <w:color w:val="auto"/>
          <w:kern w:val="0"/>
          <w:sz w:val="32"/>
          <w:szCs w:val="32"/>
        </w:rPr>
      </w:pPr>
      <w:r>
        <w:rPr>
          <w:rFonts w:hint="eastAsia" w:ascii="华文仿宋" w:hAnsi="华文仿宋" w:eastAsia="华文仿宋" w:cs="华文仿宋"/>
          <w:color w:val="auto"/>
          <w:sz w:val="32"/>
          <w:szCs w:val="32"/>
        </w:rPr>
        <w:t>2.预算支出情况：</w:t>
      </w:r>
      <w:r>
        <w:rPr>
          <w:rFonts w:hint="eastAsia" w:ascii="华文仿宋" w:hAnsi="华文仿宋" w:eastAsia="华文仿宋" w:cs="华文仿宋"/>
          <w:color w:val="auto"/>
          <w:sz w:val="32"/>
          <w:szCs w:val="32"/>
          <w:lang w:eastAsia="zh-CN"/>
        </w:rPr>
        <w:t>2026</w:t>
      </w:r>
      <w:r>
        <w:rPr>
          <w:rFonts w:hint="eastAsia" w:ascii="华文仿宋" w:hAnsi="华文仿宋" w:eastAsia="华文仿宋" w:cs="华文仿宋"/>
          <w:color w:val="auto"/>
          <w:sz w:val="32"/>
          <w:szCs w:val="32"/>
        </w:rPr>
        <w:t>年本年支出</w:t>
      </w:r>
      <w:r>
        <w:rPr>
          <w:rFonts w:hint="eastAsia" w:ascii="华文仿宋" w:hAnsi="华文仿宋" w:eastAsia="华文仿宋" w:cs="华文仿宋"/>
          <w:color w:val="auto"/>
          <w:sz w:val="32"/>
          <w:szCs w:val="32"/>
          <w:lang w:val="en-US" w:eastAsia="zh-CN"/>
        </w:rPr>
        <w:t>512.06</w:t>
      </w:r>
      <w:r>
        <w:rPr>
          <w:rFonts w:hint="eastAsia" w:ascii="华文仿宋" w:hAnsi="华文仿宋" w:eastAsia="华文仿宋" w:cs="华文仿宋"/>
          <w:color w:val="auto"/>
          <w:sz w:val="32"/>
          <w:szCs w:val="32"/>
        </w:rPr>
        <w:t>万元，比上年增加</w:t>
      </w:r>
      <w:r>
        <w:rPr>
          <w:rFonts w:hint="eastAsia" w:ascii="华文仿宋" w:hAnsi="华文仿宋" w:eastAsia="华文仿宋" w:cs="华文仿宋"/>
          <w:color w:val="auto"/>
          <w:sz w:val="32"/>
          <w:szCs w:val="32"/>
          <w:lang w:val="en-US" w:eastAsia="zh-CN"/>
        </w:rPr>
        <w:t>43.82</w:t>
      </w:r>
      <w:r>
        <w:rPr>
          <w:rFonts w:hint="eastAsia" w:ascii="华文仿宋" w:hAnsi="华文仿宋" w:eastAsia="华文仿宋" w:cs="华文仿宋"/>
          <w:color w:val="auto"/>
          <w:sz w:val="32"/>
          <w:szCs w:val="32"/>
        </w:rPr>
        <w:t>万元，</w:t>
      </w:r>
      <w:r>
        <w:rPr>
          <w:rFonts w:hint="eastAsia" w:ascii="华文仿宋" w:hAnsi="华文仿宋" w:eastAsia="华文仿宋" w:cs="华文仿宋"/>
          <w:color w:val="auto"/>
          <w:sz w:val="32"/>
          <w:szCs w:val="32"/>
          <w:lang w:eastAsia="zh-CN"/>
        </w:rPr>
        <w:t>增加</w:t>
      </w:r>
      <w:r>
        <w:rPr>
          <w:rFonts w:hint="eastAsia" w:ascii="华文仿宋" w:hAnsi="华文仿宋" w:eastAsia="华文仿宋" w:cs="华文仿宋"/>
          <w:color w:val="auto"/>
          <w:sz w:val="32"/>
          <w:szCs w:val="32"/>
          <w:lang w:val="en-US" w:eastAsia="zh-CN"/>
        </w:rPr>
        <w:t>9.6</w:t>
      </w:r>
      <w:r>
        <w:rPr>
          <w:rFonts w:hint="eastAsia" w:ascii="华文仿宋" w:hAnsi="华文仿宋" w:eastAsia="华文仿宋" w:cs="华文仿宋"/>
          <w:color w:val="auto"/>
          <w:sz w:val="32"/>
          <w:szCs w:val="32"/>
        </w:rPr>
        <w:t>%。其中：基本支出</w:t>
      </w:r>
      <w:r>
        <w:rPr>
          <w:rFonts w:hint="eastAsia" w:ascii="华文仿宋" w:hAnsi="华文仿宋" w:eastAsia="华文仿宋" w:cs="华文仿宋"/>
          <w:color w:val="auto"/>
          <w:sz w:val="32"/>
          <w:szCs w:val="32"/>
          <w:lang w:val="en-US" w:eastAsia="zh-CN"/>
        </w:rPr>
        <w:t>380.56</w:t>
      </w:r>
      <w:r>
        <w:rPr>
          <w:rFonts w:hint="eastAsia" w:ascii="华文仿宋" w:hAnsi="华文仿宋" w:eastAsia="华文仿宋" w:cs="华文仿宋"/>
          <w:color w:val="auto"/>
          <w:sz w:val="32"/>
          <w:szCs w:val="32"/>
        </w:rPr>
        <w:t>万元，占总支出的</w:t>
      </w:r>
      <w:r>
        <w:rPr>
          <w:rFonts w:hint="eastAsia" w:ascii="华文仿宋" w:hAnsi="华文仿宋" w:eastAsia="华文仿宋" w:cs="华文仿宋"/>
          <w:color w:val="auto"/>
          <w:sz w:val="32"/>
          <w:szCs w:val="32"/>
          <w:lang w:val="en-US" w:eastAsia="zh-CN"/>
        </w:rPr>
        <w:t>74.32</w:t>
      </w:r>
      <w:r>
        <w:rPr>
          <w:rFonts w:hint="eastAsia" w:ascii="华文仿宋" w:hAnsi="华文仿宋" w:eastAsia="华文仿宋" w:cs="华文仿宋"/>
          <w:color w:val="auto"/>
          <w:sz w:val="32"/>
          <w:szCs w:val="32"/>
        </w:rPr>
        <w:t>%；项目支出</w:t>
      </w:r>
      <w:r>
        <w:rPr>
          <w:rFonts w:hint="eastAsia" w:ascii="华文仿宋" w:hAnsi="华文仿宋" w:eastAsia="华文仿宋" w:cs="华文仿宋"/>
          <w:color w:val="auto"/>
          <w:sz w:val="32"/>
          <w:szCs w:val="32"/>
          <w:lang w:val="en-US" w:eastAsia="zh-CN"/>
        </w:rPr>
        <w:t>131.50</w:t>
      </w:r>
      <w:r>
        <w:rPr>
          <w:rFonts w:hint="eastAsia" w:ascii="华文仿宋" w:hAnsi="华文仿宋" w:eastAsia="华文仿宋" w:cs="华文仿宋"/>
          <w:color w:val="auto"/>
          <w:sz w:val="32"/>
          <w:szCs w:val="32"/>
        </w:rPr>
        <w:t>万元，占总支出的</w:t>
      </w:r>
      <w:r>
        <w:rPr>
          <w:rFonts w:hint="eastAsia" w:ascii="华文仿宋" w:hAnsi="华文仿宋" w:eastAsia="华文仿宋" w:cs="华文仿宋"/>
          <w:color w:val="auto"/>
          <w:sz w:val="32"/>
          <w:szCs w:val="32"/>
          <w:lang w:val="en-US" w:eastAsia="zh-CN"/>
        </w:rPr>
        <w:t>25.68</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本年支出构成为：一般公共服务支出</w:t>
      </w:r>
      <w:r>
        <w:rPr>
          <w:rFonts w:hint="eastAsia" w:ascii="华文仿宋" w:hAnsi="华文仿宋" w:eastAsia="华文仿宋" w:cs="华文仿宋"/>
          <w:color w:val="auto"/>
          <w:sz w:val="32"/>
          <w:szCs w:val="32"/>
          <w:lang w:val="en-US" w:eastAsia="zh-CN"/>
        </w:rPr>
        <w:t>415.61</w:t>
      </w:r>
      <w:r>
        <w:rPr>
          <w:rFonts w:hint="eastAsia" w:ascii="华文仿宋" w:hAnsi="华文仿宋" w:eastAsia="华文仿宋" w:cs="华文仿宋"/>
          <w:color w:val="auto"/>
          <w:sz w:val="32"/>
          <w:szCs w:val="32"/>
        </w:rPr>
        <w:t>万元，占本年支出</w:t>
      </w:r>
      <w:r>
        <w:rPr>
          <w:rFonts w:hint="eastAsia" w:ascii="华文仿宋" w:hAnsi="华文仿宋" w:eastAsia="华文仿宋" w:cs="华文仿宋"/>
          <w:color w:val="auto"/>
          <w:sz w:val="32"/>
          <w:szCs w:val="32"/>
          <w:lang w:val="en-US" w:eastAsia="zh-CN"/>
        </w:rPr>
        <w:t>81.16</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kern w:val="0"/>
          <w:sz w:val="32"/>
          <w:szCs w:val="32"/>
        </w:rPr>
        <w:t>社会保障和就业支出</w:t>
      </w:r>
      <w:r>
        <w:rPr>
          <w:rFonts w:hint="eastAsia" w:ascii="华文仿宋" w:hAnsi="华文仿宋" w:eastAsia="华文仿宋" w:cs="华文仿宋"/>
          <w:color w:val="auto"/>
          <w:kern w:val="0"/>
          <w:sz w:val="32"/>
          <w:szCs w:val="32"/>
          <w:lang w:val="en-US" w:eastAsia="zh-CN"/>
        </w:rPr>
        <w:t>35.62</w:t>
      </w:r>
      <w:r>
        <w:rPr>
          <w:rFonts w:hint="eastAsia" w:ascii="华文仿宋" w:hAnsi="华文仿宋" w:eastAsia="华文仿宋" w:cs="华文仿宋"/>
          <w:color w:val="auto"/>
          <w:kern w:val="0"/>
          <w:sz w:val="32"/>
          <w:szCs w:val="32"/>
        </w:rPr>
        <w:t>万元，占本年支出</w:t>
      </w:r>
      <w:r>
        <w:rPr>
          <w:rFonts w:hint="eastAsia" w:ascii="华文仿宋" w:hAnsi="华文仿宋" w:eastAsia="华文仿宋" w:cs="华文仿宋"/>
          <w:color w:val="auto"/>
          <w:kern w:val="0"/>
          <w:sz w:val="32"/>
          <w:szCs w:val="32"/>
          <w:lang w:val="en-US" w:eastAsia="zh-CN"/>
        </w:rPr>
        <w:t>6.96</w:t>
      </w:r>
      <w:r>
        <w:rPr>
          <w:rFonts w:hint="eastAsia" w:ascii="华文仿宋" w:hAnsi="华文仿宋" w:eastAsia="华文仿宋" w:cs="华文仿宋"/>
          <w:color w:val="auto"/>
          <w:kern w:val="0"/>
          <w:sz w:val="32"/>
          <w:szCs w:val="32"/>
        </w:rPr>
        <w:t>%；医疗卫生支出</w:t>
      </w:r>
      <w:r>
        <w:rPr>
          <w:rFonts w:hint="eastAsia" w:ascii="华文仿宋" w:hAnsi="华文仿宋" w:eastAsia="华文仿宋" w:cs="华文仿宋"/>
          <w:color w:val="auto"/>
          <w:kern w:val="0"/>
          <w:sz w:val="32"/>
          <w:szCs w:val="32"/>
          <w:lang w:val="en-US" w:eastAsia="zh-CN"/>
        </w:rPr>
        <w:t>33.28</w:t>
      </w:r>
      <w:r>
        <w:rPr>
          <w:rFonts w:hint="eastAsia" w:ascii="华文仿宋" w:hAnsi="华文仿宋" w:eastAsia="华文仿宋" w:cs="华文仿宋"/>
          <w:color w:val="auto"/>
          <w:kern w:val="0"/>
          <w:sz w:val="32"/>
          <w:szCs w:val="32"/>
        </w:rPr>
        <w:t>万元，占本年支出6.</w:t>
      </w:r>
      <w:r>
        <w:rPr>
          <w:rFonts w:hint="eastAsia" w:ascii="华文仿宋" w:hAnsi="华文仿宋" w:eastAsia="华文仿宋" w:cs="华文仿宋"/>
          <w:color w:val="auto"/>
          <w:kern w:val="0"/>
          <w:sz w:val="32"/>
          <w:szCs w:val="32"/>
          <w:lang w:val="en-US" w:eastAsia="zh-CN"/>
        </w:rPr>
        <w:t>50</w:t>
      </w:r>
      <w:r>
        <w:rPr>
          <w:rFonts w:hint="eastAsia" w:ascii="华文仿宋" w:hAnsi="华文仿宋" w:eastAsia="华文仿宋" w:cs="华文仿宋"/>
          <w:color w:val="auto"/>
          <w:kern w:val="0"/>
          <w:sz w:val="32"/>
          <w:szCs w:val="32"/>
        </w:rPr>
        <w:t>%；住房保障支出</w:t>
      </w:r>
      <w:r>
        <w:rPr>
          <w:rFonts w:hint="eastAsia" w:ascii="华文仿宋" w:hAnsi="华文仿宋" w:eastAsia="华文仿宋" w:cs="华文仿宋"/>
          <w:color w:val="auto"/>
          <w:kern w:val="0"/>
          <w:sz w:val="32"/>
          <w:szCs w:val="32"/>
          <w:lang w:val="en-US" w:eastAsia="zh-CN"/>
        </w:rPr>
        <w:t>27.55</w:t>
      </w:r>
      <w:r>
        <w:rPr>
          <w:rFonts w:hint="eastAsia" w:ascii="华文仿宋" w:hAnsi="华文仿宋" w:eastAsia="华文仿宋" w:cs="华文仿宋"/>
          <w:color w:val="auto"/>
          <w:kern w:val="0"/>
          <w:sz w:val="32"/>
          <w:szCs w:val="32"/>
        </w:rPr>
        <w:t>万元，占本年支出5.</w:t>
      </w:r>
      <w:r>
        <w:rPr>
          <w:rFonts w:hint="eastAsia" w:ascii="华文仿宋" w:hAnsi="华文仿宋" w:eastAsia="华文仿宋" w:cs="华文仿宋"/>
          <w:color w:val="auto"/>
          <w:kern w:val="0"/>
          <w:sz w:val="32"/>
          <w:szCs w:val="32"/>
          <w:lang w:val="en-US" w:eastAsia="zh-CN"/>
        </w:rPr>
        <w:t>38</w:t>
      </w:r>
      <w:r>
        <w:rPr>
          <w:rFonts w:hint="eastAsia" w:ascii="华文仿宋" w:hAnsi="华文仿宋" w:eastAsia="华文仿宋" w:cs="华文仿宋"/>
          <w:color w:val="auto"/>
          <w:kern w:val="0"/>
          <w:sz w:val="32"/>
          <w:szCs w:val="32"/>
        </w:rPr>
        <w:t>%。</w:t>
      </w:r>
    </w:p>
    <w:p w14:paraId="229CCE12">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支出</w:t>
      </w:r>
      <w:r>
        <w:rPr>
          <w:rFonts w:hint="eastAsia" w:ascii="华文仿宋" w:hAnsi="华文仿宋" w:eastAsia="华文仿宋" w:cs="华文仿宋"/>
          <w:color w:val="auto"/>
          <w:sz w:val="32"/>
          <w:szCs w:val="32"/>
          <w:lang w:eastAsia="zh-CN"/>
        </w:rPr>
        <w:t>增加</w:t>
      </w:r>
      <w:r>
        <w:rPr>
          <w:rFonts w:hint="eastAsia" w:ascii="华文仿宋" w:hAnsi="华文仿宋" w:eastAsia="华文仿宋" w:cs="华文仿宋"/>
          <w:color w:val="auto"/>
          <w:sz w:val="32"/>
          <w:szCs w:val="32"/>
        </w:rPr>
        <w:t>的主要原因：</w:t>
      </w:r>
      <w:r>
        <w:rPr>
          <w:rFonts w:hint="eastAsia" w:ascii="华文仿宋" w:hAnsi="华文仿宋" w:eastAsia="华文仿宋" w:cs="华文仿宋"/>
          <w:color w:val="auto"/>
          <w:sz w:val="32"/>
          <w:szCs w:val="32"/>
          <w:lang w:val="en-US" w:eastAsia="zh-CN"/>
        </w:rPr>
        <w:t>人员经费支出增加</w:t>
      </w:r>
      <w:r>
        <w:rPr>
          <w:rFonts w:hint="eastAsia" w:ascii="华文仿宋" w:hAnsi="华文仿宋" w:eastAsia="华文仿宋" w:cs="华文仿宋"/>
          <w:color w:val="auto"/>
          <w:sz w:val="32"/>
          <w:szCs w:val="32"/>
        </w:rPr>
        <w:t>。</w:t>
      </w:r>
    </w:p>
    <w:p w14:paraId="5FB2A710">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w:t>
      </w:r>
      <w:r>
        <w:rPr>
          <w:rFonts w:hint="eastAsia" w:ascii="华文仿宋" w:hAnsi="华文仿宋" w:eastAsia="华文仿宋" w:cs="华文仿宋"/>
          <w:color w:val="auto"/>
          <w:sz w:val="32"/>
          <w:szCs w:val="32"/>
          <w:lang w:eastAsia="zh-CN"/>
        </w:rPr>
        <w:t>2026</w:t>
      </w:r>
      <w:r>
        <w:rPr>
          <w:rFonts w:hint="eastAsia" w:ascii="华文仿宋" w:hAnsi="华文仿宋" w:eastAsia="华文仿宋" w:cs="华文仿宋"/>
          <w:color w:val="auto"/>
          <w:sz w:val="32"/>
          <w:szCs w:val="32"/>
        </w:rPr>
        <w:t>年基本支出比上年增加</w:t>
      </w:r>
      <w:r>
        <w:rPr>
          <w:rFonts w:hint="eastAsia" w:ascii="华文仿宋" w:hAnsi="华文仿宋" w:eastAsia="华文仿宋" w:cs="华文仿宋"/>
          <w:color w:val="auto"/>
          <w:sz w:val="32"/>
          <w:szCs w:val="32"/>
          <w:lang w:val="en-US" w:eastAsia="zh-CN"/>
        </w:rPr>
        <w:t>57.32</w:t>
      </w:r>
      <w:r>
        <w:rPr>
          <w:rFonts w:hint="eastAsia" w:ascii="华文仿宋" w:hAnsi="华文仿宋" w:eastAsia="华文仿宋" w:cs="华文仿宋"/>
          <w:color w:val="auto"/>
          <w:sz w:val="32"/>
          <w:szCs w:val="32"/>
        </w:rPr>
        <w:t>万元，主要</w:t>
      </w:r>
      <w:r>
        <w:rPr>
          <w:rFonts w:hint="eastAsia" w:ascii="华文仿宋" w:hAnsi="华文仿宋" w:eastAsia="华文仿宋" w:cs="华文仿宋"/>
          <w:color w:val="auto"/>
          <w:sz w:val="32"/>
          <w:szCs w:val="32"/>
          <w:lang w:val="en-US" w:eastAsia="zh-CN"/>
        </w:rPr>
        <w:t>原因：</w:t>
      </w:r>
      <w:r>
        <w:rPr>
          <w:rFonts w:hint="eastAsia" w:ascii="华文仿宋" w:hAnsi="华文仿宋" w:eastAsia="华文仿宋" w:cs="华文仿宋"/>
          <w:color w:val="auto"/>
          <w:sz w:val="32"/>
          <w:szCs w:val="32"/>
        </w:rPr>
        <w:t>一是</w:t>
      </w:r>
      <w:r>
        <w:rPr>
          <w:rFonts w:hint="eastAsia" w:ascii="华文仿宋" w:hAnsi="华文仿宋" w:eastAsia="华文仿宋" w:cs="华文仿宋"/>
          <w:color w:val="auto"/>
          <w:sz w:val="32"/>
          <w:szCs w:val="32"/>
          <w:lang w:val="en-US" w:eastAsia="zh-CN"/>
        </w:rPr>
        <w:t>人员经费增加41.46万元；</w:t>
      </w:r>
      <w:r>
        <w:rPr>
          <w:rFonts w:hint="eastAsia" w:ascii="华文仿宋" w:hAnsi="华文仿宋" w:eastAsia="华文仿宋" w:cs="华文仿宋"/>
          <w:color w:val="auto"/>
          <w:sz w:val="32"/>
          <w:szCs w:val="32"/>
        </w:rPr>
        <w:t>二是</w:t>
      </w:r>
      <w:r>
        <w:rPr>
          <w:rFonts w:hint="eastAsia" w:ascii="华文仿宋" w:hAnsi="华文仿宋" w:eastAsia="华文仿宋" w:cs="华文仿宋"/>
          <w:color w:val="auto"/>
          <w:sz w:val="32"/>
          <w:szCs w:val="32"/>
          <w:lang w:val="en-US" w:eastAsia="zh-CN"/>
        </w:rPr>
        <w:t>公用经费增加15.87万元</w:t>
      </w:r>
      <w:r>
        <w:rPr>
          <w:rFonts w:hint="eastAsia" w:ascii="华文仿宋" w:hAnsi="华文仿宋" w:eastAsia="华文仿宋" w:cs="华文仿宋"/>
          <w:color w:val="auto"/>
          <w:sz w:val="32"/>
          <w:szCs w:val="32"/>
        </w:rPr>
        <w:t>。</w:t>
      </w:r>
    </w:p>
    <w:p w14:paraId="69DB55A3">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（2）</w:t>
      </w:r>
      <w:r>
        <w:rPr>
          <w:rFonts w:hint="eastAsia" w:ascii="华文仿宋" w:hAnsi="华文仿宋" w:eastAsia="华文仿宋" w:cs="华文仿宋"/>
          <w:color w:val="auto"/>
          <w:sz w:val="32"/>
          <w:szCs w:val="32"/>
          <w:lang w:eastAsia="zh-CN"/>
        </w:rPr>
        <w:t>2026</w:t>
      </w:r>
      <w:r>
        <w:rPr>
          <w:rFonts w:hint="eastAsia" w:ascii="华文仿宋" w:hAnsi="华文仿宋" w:eastAsia="华文仿宋" w:cs="华文仿宋"/>
          <w:color w:val="auto"/>
          <w:sz w:val="32"/>
          <w:szCs w:val="32"/>
        </w:rPr>
        <w:t>年项目支出比</w:t>
      </w:r>
      <w:r>
        <w:rPr>
          <w:rFonts w:hint="eastAsia" w:ascii="华文仿宋" w:hAnsi="华文仿宋" w:eastAsia="华文仿宋" w:cs="华文仿宋"/>
          <w:color w:val="auto"/>
          <w:sz w:val="32"/>
          <w:szCs w:val="32"/>
          <w:lang w:val="en-US" w:eastAsia="zh-CN"/>
        </w:rPr>
        <w:t>减少13.50</w:t>
      </w:r>
      <w:r>
        <w:rPr>
          <w:rFonts w:hint="eastAsia" w:ascii="华文仿宋" w:hAnsi="华文仿宋" w:eastAsia="华文仿宋" w:cs="华文仿宋"/>
          <w:color w:val="auto"/>
          <w:sz w:val="32"/>
          <w:szCs w:val="32"/>
        </w:rPr>
        <w:t>万元，主要原因：</w:t>
      </w:r>
      <w:r>
        <w:rPr>
          <w:rFonts w:hint="eastAsia" w:ascii="华文仿宋" w:hAnsi="华文仿宋" w:eastAsia="华文仿宋" w:cs="华文仿宋"/>
          <w:color w:val="auto"/>
          <w:sz w:val="32"/>
          <w:szCs w:val="32"/>
          <w:lang w:val="en-US" w:eastAsia="zh-CN"/>
        </w:rPr>
        <w:t>减少信访春节慰问金项目支出</w:t>
      </w:r>
      <w:r>
        <w:rPr>
          <w:rFonts w:hint="eastAsia" w:ascii="华文仿宋" w:hAnsi="华文仿宋" w:eastAsia="华文仿宋" w:cs="华文仿宋"/>
          <w:color w:val="auto"/>
          <w:sz w:val="32"/>
          <w:szCs w:val="32"/>
        </w:rPr>
        <w:t>。</w:t>
      </w:r>
    </w:p>
    <w:p w14:paraId="495F6829">
      <w:pPr>
        <w:keepNext w:val="0"/>
        <w:keepLines w:val="0"/>
        <w:pageBreakBefore w:val="0"/>
        <w:kinsoku/>
        <w:wordWrap/>
        <w:overflowPunct/>
        <w:topLinePunct w:val="0"/>
        <w:autoSpaceDE/>
        <w:bidi w:val="0"/>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w:t>
      </w:r>
      <w:r>
        <w:rPr>
          <w:rFonts w:hint="eastAsia" w:ascii="黑体" w:hAnsi="黑体" w:eastAsia="黑体" w:cs="黑体"/>
          <w:color w:val="auto"/>
          <w:sz w:val="32"/>
          <w:szCs w:val="32"/>
          <w:lang w:val="en-US" w:eastAsia="zh-CN"/>
        </w:rPr>
        <w:t>机关</w:t>
      </w:r>
      <w:r>
        <w:rPr>
          <w:rFonts w:hint="eastAsia" w:ascii="黑体" w:hAnsi="黑体" w:eastAsia="黑体" w:cs="黑体"/>
          <w:color w:val="auto"/>
          <w:sz w:val="32"/>
          <w:szCs w:val="32"/>
        </w:rPr>
        <w:t>运行经费安排情况</w:t>
      </w:r>
    </w:p>
    <w:p w14:paraId="5C104BFD">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2026</w:t>
      </w:r>
      <w:r>
        <w:rPr>
          <w:rFonts w:hint="eastAsia" w:ascii="华文仿宋" w:hAnsi="华文仿宋" w:eastAsia="华文仿宋" w:cs="华文仿宋"/>
          <w:color w:val="auto"/>
          <w:sz w:val="32"/>
          <w:szCs w:val="32"/>
        </w:rPr>
        <w:t>年运行经费预算总额为</w:t>
      </w:r>
      <w:r>
        <w:rPr>
          <w:rFonts w:hint="eastAsia" w:ascii="华文仿宋" w:hAnsi="华文仿宋" w:eastAsia="华文仿宋" w:cs="华文仿宋"/>
          <w:color w:val="auto"/>
          <w:sz w:val="32"/>
          <w:szCs w:val="32"/>
          <w:lang w:val="en-US" w:eastAsia="zh-CN"/>
        </w:rPr>
        <w:t>60.48</w:t>
      </w:r>
      <w:r>
        <w:rPr>
          <w:rFonts w:hint="eastAsia" w:ascii="华文仿宋" w:hAnsi="华文仿宋" w:eastAsia="华文仿宋" w:cs="华文仿宋"/>
          <w:color w:val="auto"/>
          <w:sz w:val="32"/>
          <w:szCs w:val="32"/>
        </w:rPr>
        <w:t>万元，比上年增加</w:t>
      </w:r>
      <w:r>
        <w:rPr>
          <w:rFonts w:hint="eastAsia" w:ascii="华文仿宋" w:hAnsi="华文仿宋" w:eastAsia="华文仿宋" w:cs="华文仿宋"/>
          <w:color w:val="auto"/>
          <w:sz w:val="32"/>
          <w:szCs w:val="32"/>
          <w:lang w:val="en-US" w:eastAsia="zh-CN"/>
        </w:rPr>
        <w:t>15.87</w:t>
      </w:r>
      <w:r>
        <w:rPr>
          <w:rFonts w:hint="eastAsia" w:ascii="华文仿宋" w:hAnsi="华文仿宋" w:eastAsia="华文仿宋" w:cs="华文仿宋"/>
          <w:color w:val="auto"/>
          <w:sz w:val="32"/>
          <w:szCs w:val="32"/>
        </w:rPr>
        <w:t>万元，</w:t>
      </w:r>
      <w:r>
        <w:rPr>
          <w:rFonts w:hint="eastAsia" w:ascii="华文仿宋" w:hAnsi="华文仿宋" w:eastAsia="华文仿宋" w:cs="华文仿宋"/>
          <w:color w:val="auto"/>
          <w:sz w:val="32"/>
          <w:szCs w:val="32"/>
          <w:lang w:eastAsia="zh-CN"/>
        </w:rPr>
        <w:t>增加</w:t>
      </w:r>
      <w:r>
        <w:rPr>
          <w:rFonts w:hint="eastAsia" w:ascii="华文仿宋" w:hAnsi="华文仿宋" w:eastAsia="华文仿宋" w:cs="华文仿宋"/>
          <w:color w:val="auto"/>
          <w:sz w:val="32"/>
          <w:szCs w:val="32"/>
          <w:lang w:val="en-US" w:eastAsia="zh-CN"/>
        </w:rPr>
        <w:t>35.57</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eastAsia="zh-CN"/>
        </w:rPr>
        <w:t>，增加</w:t>
      </w:r>
      <w:r>
        <w:rPr>
          <w:rFonts w:hint="eastAsia" w:ascii="华文仿宋" w:hAnsi="华文仿宋" w:eastAsia="华文仿宋" w:cs="华文仿宋"/>
          <w:color w:val="auto"/>
          <w:sz w:val="32"/>
          <w:szCs w:val="32"/>
        </w:rPr>
        <w:t>主要是：</w:t>
      </w:r>
      <w:r>
        <w:rPr>
          <w:rFonts w:hint="eastAsia" w:ascii="华文仿宋" w:hAnsi="华文仿宋" w:eastAsia="华文仿宋" w:cs="华文仿宋"/>
          <w:color w:val="auto"/>
          <w:sz w:val="32"/>
          <w:szCs w:val="32"/>
          <w:lang w:val="en-US" w:eastAsia="zh-CN"/>
        </w:rPr>
        <w:t>按在职人数每人调增1万元运行经费</w:t>
      </w:r>
      <w:r>
        <w:rPr>
          <w:rFonts w:hint="eastAsia" w:ascii="华文仿宋" w:hAnsi="华文仿宋" w:eastAsia="华文仿宋" w:cs="华文仿宋"/>
          <w:color w:val="auto"/>
          <w:sz w:val="32"/>
          <w:szCs w:val="32"/>
        </w:rPr>
        <w:t>。其中</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办公费</w:t>
      </w:r>
      <w:r>
        <w:rPr>
          <w:rFonts w:hint="eastAsia" w:ascii="华文仿宋" w:hAnsi="华文仿宋" w:eastAsia="华文仿宋" w:cs="华文仿宋"/>
          <w:color w:val="auto"/>
          <w:sz w:val="32"/>
          <w:szCs w:val="32"/>
          <w:lang w:val="en-US" w:eastAsia="zh-CN"/>
        </w:rPr>
        <w:t>8</w:t>
      </w:r>
      <w:r>
        <w:rPr>
          <w:rFonts w:hint="eastAsia" w:ascii="华文仿宋" w:hAnsi="华文仿宋" w:eastAsia="华文仿宋" w:cs="华文仿宋"/>
          <w:color w:val="auto"/>
          <w:sz w:val="32"/>
          <w:szCs w:val="32"/>
        </w:rPr>
        <w:t>万元，印刷费0万元，水费0万元，电费1万元，邮电费0.50万元，物业管理费0万元，差旅费0万元，公务接待0.5，因公出国(境)费用0万元，维修(护)费0万元，会议0万元，劳务费1万元，委托业务费1万元，工会经费</w:t>
      </w:r>
      <w:r>
        <w:rPr>
          <w:rFonts w:hint="eastAsia" w:ascii="华文仿宋" w:hAnsi="华文仿宋" w:eastAsia="华文仿宋" w:cs="华文仿宋"/>
          <w:color w:val="auto"/>
          <w:sz w:val="32"/>
          <w:szCs w:val="32"/>
          <w:lang w:val="en-US" w:eastAsia="zh-CN"/>
        </w:rPr>
        <w:t>4.59</w:t>
      </w:r>
      <w:r>
        <w:rPr>
          <w:rFonts w:hint="eastAsia" w:ascii="华文仿宋" w:hAnsi="华文仿宋" w:eastAsia="华文仿宋" w:cs="华文仿宋"/>
          <w:color w:val="auto"/>
          <w:sz w:val="32"/>
          <w:szCs w:val="32"/>
        </w:rPr>
        <w:t>万元，福利费</w:t>
      </w:r>
      <w:r>
        <w:rPr>
          <w:rFonts w:hint="eastAsia" w:ascii="华文仿宋" w:hAnsi="华文仿宋" w:eastAsia="华文仿宋" w:cs="华文仿宋"/>
          <w:color w:val="auto"/>
          <w:sz w:val="32"/>
          <w:szCs w:val="32"/>
          <w:lang w:val="en-US" w:eastAsia="zh-CN"/>
        </w:rPr>
        <w:t>0</w:t>
      </w:r>
      <w:r>
        <w:rPr>
          <w:rFonts w:hint="eastAsia" w:ascii="华文仿宋" w:hAnsi="华文仿宋" w:eastAsia="华文仿宋" w:cs="华文仿宋"/>
          <w:color w:val="auto"/>
          <w:sz w:val="32"/>
          <w:szCs w:val="32"/>
        </w:rPr>
        <w:t>万元，公务用车运行维护费0万元，其他交通费</w:t>
      </w:r>
      <w:r>
        <w:rPr>
          <w:rFonts w:hint="eastAsia" w:ascii="华文仿宋" w:hAnsi="华文仿宋" w:eastAsia="华文仿宋" w:cs="华文仿宋"/>
          <w:color w:val="auto"/>
          <w:sz w:val="32"/>
          <w:szCs w:val="32"/>
          <w:lang w:val="en-US" w:eastAsia="zh-CN"/>
        </w:rPr>
        <w:t>13.01</w:t>
      </w:r>
      <w:r>
        <w:rPr>
          <w:rFonts w:hint="eastAsia" w:ascii="华文仿宋" w:hAnsi="华文仿宋" w:eastAsia="华文仿宋" w:cs="华文仿宋"/>
          <w:color w:val="auto"/>
          <w:sz w:val="32"/>
          <w:szCs w:val="32"/>
        </w:rPr>
        <w:t>万元，其他商品和服务支出</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含餐补）30.88</w:t>
      </w:r>
      <w:r>
        <w:rPr>
          <w:rFonts w:hint="eastAsia" w:ascii="华文仿宋" w:hAnsi="华文仿宋" w:eastAsia="华文仿宋" w:cs="华文仿宋"/>
          <w:color w:val="auto"/>
          <w:sz w:val="32"/>
          <w:szCs w:val="32"/>
        </w:rPr>
        <w:t>万元。</w:t>
      </w:r>
    </w:p>
    <w:p w14:paraId="0DF83CF2">
      <w:pPr>
        <w:keepNext w:val="0"/>
        <w:keepLines w:val="0"/>
        <w:pageBreakBefore w:val="0"/>
        <w:kinsoku/>
        <w:wordWrap/>
        <w:overflowPunct/>
        <w:topLinePunct w:val="0"/>
        <w:autoSpaceDE/>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五、一般公共预算“三公”经费及增减变化情况</w:t>
      </w:r>
    </w:p>
    <w:p w14:paraId="0D1DFF71">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val="en-US" w:eastAsia="zh-CN"/>
        </w:rPr>
        <w:t>2026年“三公”经费财政拨款预算总额0.5万元，与上年度持平。分别如下：</w:t>
      </w:r>
    </w:p>
    <w:p w14:paraId="48405B55">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val="en-US" w:eastAsia="zh-CN"/>
        </w:rPr>
        <w:t>1.公务接待费0.5万元，与上年度持平。主要原因是严格执行中央八项规定和省委“六条意见”，压缩年度公务接待费用。</w:t>
      </w:r>
    </w:p>
    <w:p w14:paraId="71BFBD9E">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val="en-US" w:eastAsia="zh-CN"/>
        </w:rPr>
        <w:t xml:space="preserve">2.公务用车购置及运行费 0万元，与上年持平，其中，一般公共预算公务用车购置费为0万元；公务用车运行费0万元，与上年持平。主要原因：公务用车移交市机关事务服务中心统一调度、管理。 </w:t>
      </w:r>
    </w:p>
    <w:p w14:paraId="4C148605">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val="en-US" w:eastAsia="zh-CN"/>
        </w:rPr>
        <w:t>3.因公出国（境）费0万元，比上年增加或减少0万元，增加或减少0%，主要原因是2026年本部门没有安排人员出国（境）。</w:t>
      </w:r>
    </w:p>
    <w:p w14:paraId="5886DC5D">
      <w:pPr>
        <w:keepNext w:val="0"/>
        <w:keepLines w:val="0"/>
        <w:pageBreakBefore w:val="0"/>
        <w:kinsoku/>
        <w:wordWrap/>
        <w:overflowPunct/>
        <w:topLinePunct w:val="0"/>
        <w:autoSpaceDE/>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六、政府采购预算安排情况</w:t>
      </w:r>
    </w:p>
    <w:p w14:paraId="3EF10282">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val="en-US" w:eastAsia="zh-CN"/>
        </w:rPr>
        <w:t>根据政府采购法律法规和政策要求，2026年部门编制政府采购预算3万元，比上年减少4万元，减少57.14%，主要原因：减少货物类4万元，主要用于购买办公用品等支出。其中：货物类政府采购预算0万元；工程类政府采购预算0万元；服务类政府采购预算3万元，主要是用于文件资料印刷等支出。</w:t>
      </w:r>
    </w:p>
    <w:p w14:paraId="67F7F2D1">
      <w:pPr>
        <w:keepNext w:val="0"/>
        <w:keepLines w:val="0"/>
        <w:pageBreakBefore w:val="0"/>
        <w:numPr>
          <w:ilvl w:val="0"/>
          <w:numId w:val="1"/>
        </w:numPr>
        <w:kinsoku/>
        <w:wordWrap/>
        <w:overflowPunct/>
        <w:topLinePunct w:val="0"/>
        <w:autoSpaceDE/>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国有资产占用情况</w:t>
      </w:r>
    </w:p>
    <w:p w14:paraId="39A47774">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val="en-US" w:eastAsia="zh-CN"/>
        </w:rPr>
        <w:t>2025年末国有固定资产总额105.27万元；其中：占有房屋面积800平方米，由市机关事务服务中心统一调配，公务用车1辆，金额25.50万元；通用设备116件，金额68.88万元，家具99件，金额10.88万元。</w:t>
      </w:r>
    </w:p>
    <w:p w14:paraId="7BA0929D">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val="en-US" w:eastAsia="zh-CN"/>
        </w:rPr>
        <w:t>预计2026年本部门新增资产情况：无。</w:t>
      </w:r>
    </w:p>
    <w:p w14:paraId="68893579">
      <w:pPr>
        <w:keepNext w:val="0"/>
        <w:keepLines w:val="0"/>
        <w:pageBreakBefore w:val="0"/>
        <w:kinsoku/>
        <w:wordWrap/>
        <w:overflowPunct/>
        <w:topLinePunct w:val="0"/>
        <w:autoSpaceDE/>
        <w:bidi w:val="0"/>
        <w:spacing w:line="600" w:lineRule="exact"/>
        <w:ind w:firstLine="640" w:firstLineChars="200"/>
        <w:rPr>
          <w:rFonts w:hint="default"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val="en-US" w:eastAsia="zh-CN"/>
        </w:rPr>
        <w:t>2026年本部门计划处置资产情况：无。</w:t>
      </w:r>
      <w:bookmarkStart w:id="0" w:name="_GoBack"/>
      <w:bookmarkEnd w:id="0"/>
    </w:p>
    <w:p w14:paraId="7FD38C8D">
      <w:pPr>
        <w:keepNext w:val="0"/>
        <w:keepLines w:val="0"/>
        <w:pageBreakBefore w:val="0"/>
        <w:kinsoku/>
        <w:wordWrap/>
        <w:overflowPunct/>
        <w:topLinePunct w:val="0"/>
        <w:autoSpaceDE/>
        <w:bidi w:val="0"/>
        <w:spacing w:line="600" w:lineRule="exact"/>
        <w:ind w:firstLine="640" w:firstLineChars="200"/>
        <w:rPr>
          <w:rFonts w:hint="eastAsia" w:ascii="仿宋_GB2312" w:hAnsi="仿宋_GB2312" w:eastAsia="仿宋_GB2312" w:cs="仿宋_GB2312"/>
          <w:color w:val="FF0000"/>
          <w:sz w:val="32"/>
          <w:szCs w:val="32"/>
          <w:lang w:val="en-US" w:eastAsia="zh-CN"/>
        </w:rPr>
      </w:pPr>
      <w:r>
        <w:rPr>
          <w:rFonts w:hint="eastAsia" w:ascii="黑体" w:hAnsi="黑体" w:eastAsia="黑体" w:cs="黑体"/>
          <w:sz w:val="32"/>
          <w:szCs w:val="32"/>
        </w:rPr>
        <w:t>八、重点项目预算绩效情况</w:t>
      </w:r>
    </w:p>
    <w:p w14:paraId="62EF5BCD">
      <w:pPr>
        <w:keepNext w:val="0"/>
        <w:keepLines w:val="0"/>
        <w:pageBreakBefore w:val="0"/>
        <w:pBdr>
          <w:bottom w:val="none" w:color="auto" w:sz="0" w:space="11"/>
        </w:pBdr>
        <w:kinsoku/>
        <w:wordWrap/>
        <w:overflowPunct/>
        <w:topLinePunct w:val="0"/>
        <w:autoSpaceDE/>
        <w:autoSpaceDN w:val="0"/>
        <w:bidi w:val="0"/>
        <w:adjustRightInd w:val="0"/>
        <w:snapToGrid w:val="0"/>
        <w:spacing w:line="600" w:lineRule="exact"/>
        <w:ind w:firstLine="640" w:firstLineChars="200"/>
        <w:jc w:val="left"/>
        <w:textAlignment w:val="auto"/>
        <w:outlineLvl w:val="1"/>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1.“</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信访专项</w:t>
      </w:r>
      <w:r>
        <w:rPr>
          <w:rFonts w:hint="eastAsia" w:ascii="华文仿宋" w:hAnsi="华文仿宋" w:eastAsia="华文仿宋" w:cs="华文仿宋"/>
          <w:color w:val="000000" w:themeColor="text1"/>
          <w:sz w:val="32"/>
          <w:szCs w:val="32"/>
          <w14:textFill>
            <w14:solidFill>
              <w14:schemeClr w14:val="tx1"/>
            </w14:solidFill>
          </w14:textFill>
        </w:rPr>
        <w:t>”主要内容是统筹协调和指导督促检查全市信访工作，及时通报情况，深入开展调研分析，研究改进工作；统筹协调我市信访事项复查复核活动，审议、决定复查复核工作的重大事项，组织全国、全省和全市重大活动和敏感时段信访安全保障工作；保障驻京、赴汉专班正常开展工作，及时、稳妥处置群众来访。确保全年不发生规模性聚集、不发生涉访个人极端行为、不发生因信访问题引发的负面炒作、不发生重大影响的恶性事件。</w:t>
      </w:r>
      <w:r>
        <w:rPr>
          <w:rFonts w:hint="eastAsia" w:ascii="华文仿宋" w:hAnsi="华文仿宋" w:eastAsia="华文仿宋" w:cs="华文仿宋"/>
          <w:color w:val="000000" w:themeColor="text1"/>
          <w:sz w:val="32"/>
          <w:szCs w:val="32"/>
          <w:lang w:eastAsia="zh-CN"/>
          <w14:textFill>
            <w14:solidFill>
              <w14:schemeClr w14:val="tx1"/>
            </w14:solidFill>
          </w14:textFill>
        </w:rPr>
        <w:t>2026</w:t>
      </w:r>
      <w:r>
        <w:rPr>
          <w:rFonts w:hint="eastAsia" w:ascii="华文仿宋" w:hAnsi="华文仿宋" w:eastAsia="华文仿宋" w:cs="华文仿宋"/>
          <w:color w:val="000000" w:themeColor="text1"/>
          <w:sz w:val="32"/>
          <w:szCs w:val="32"/>
          <w14:textFill>
            <w14:solidFill>
              <w14:schemeClr w14:val="tx1"/>
            </w14:solidFill>
          </w14:textFill>
        </w:rPr>
        <w:t>年预算安排</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126.5</w:t>
      </w:r>
      <w:r>
        <w:rPr>
          <w:rFonts w:hint="eastAsia" w:ascii="华文仿宋" w:hAnsi="华文仿宋" w:eastAsia="华文仿宋" w:cs="华文仿宋"/>
          <w:color w:val="000000" w:themeColor="text1"/>
          <w:sz w:val="32"/>
          <w:szCs w:val="32"/>
          <w14:textFill>
            <w14:solidFill>
              <w14:schemeClr w14:val="tx1"/>
            </w14:solidFill>
          </w14:textFill>
        </w:rPr>
        <w:t>万元，其中：</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126.5</w:t>
      </w:r>
      <w:r>
        <w:rPr>
          <w:rFonts w:hint="eastAsia" w:ascii="华文仿宋" w:hAnsi="华文仿宋" w:eastAsia="华文仿宋" w:cs="华文仿宋"/>
          <w:color w:val="000000" w:themeColor="text1"/>
          <w:sz w:val="32"/>
          <w:szCs w:val="32"/>
          <w14:textFill>
            <w14:solidFill>
              <w14:schemeClr w14:val="tx1"/>
            </w14:solidFill>
          </w14:textFill>
        </w:rPr>
        <w:t>万元资金来源为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一般公共预算当年财政拨款。</w:t>
      </w:r>
    </w:p>
    <w:p w14:paraId="50F51E2C">
      <w:pPr>
        <w:keepNext w:val="0"/>
        <w:keepLines w:val="0"/>
        <w:pageBreakBefore w:val="0"/>
        <w:pBdr>
          <w:bottom w:val="none" w:color="auto" w:sz="0" w:space="11"/>
        </w:pBdr>
        <w:kinsoku/>
        <w:wordWrap/>
        <w:overflowPunct/>
        <w:topLinePunct w:val="0"/>
        <w:autoSpaceDE/>
        <w:autoSpaceDN w:val="0"/>
        <w:bidi w:val="0"/>
        <w:adjustRightInd w:val="0"/>
        <w:snapToGrid w:val="0"/>
        <w:spacing w:line="600" w:lineRule="exact"/>
        <w:ind w:firstLine="640" w:firstLineChars="200"/>
        <w:jc w:val="left"/>
        <w:textAlignment w:val="auto"/>
        <w:outlineLvl w:val="1"/>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2026</w:t>
      </w:r>
      <w:r>
        <w:rPr>
          <w:rFonts w:hint="eastAsia" w:ascii="华文仿宋" w:hAnsi="华文仿宋" w:eastAsia="华文仿宋" w:cs="华文仿宋"/>
          <w:color w:val="000000" w:themeColor="text1"/>
          <w:sz w:val="32"/>
          <w:szCs w:val="32"/>
          <w14:textFill>
            <w14:solidFill>
              <w14:schemeClr w14:val="tx1"/>
            </w14:solidFill>
          </w14:textFill>
        </w:rPr>
        <w:t>年度项目绩效总目标是：确保市信访工作联席会议办公室、市复查复核办公室、市群众来访接待中心各项工作正常运转，进京、赴省上访人员能够得到及时劝返。及时组织信访安全保障工作，全年不发生规模性聚集、不发生涉访个人极端行为、不发生因信访问题引发的负面炒作、不发生重大影响的恶性事件。</w:t>
      </w:r>
    </w:p>
    <w:p w14:paraId="69CF83C7">
      <w:pPr>
        <w:keepNext w:val="0"/>
        <w:keepLines w:val="0"/>
        <w:pageBreakBefore w:val="0"/>
        <w:numPr>
          <w:ilvl w:val="0"/>
          <w:numId w:val="0"/>
        </w:numPr>
        <w:pBdr>
          <w:bottom w:val="none" w:color="auto" w:sz="0" w:space="11"/>
        </w:pBdr>
        <w:kinsoku/>
        <w:wordWrap/>
        <w:overflowPunct/>
        <w:topLinePunct w:val="0"/>
        <w:autoSpaceDE/>
        <w:autoSpaceDN w:val="0"/>
        <w:bidi w:val="0"/>
        <w:adjustRightInd w:val="0"/>
        <w:snapToGrid w:val="0"/>
        <w:spacing w:line="600" w:lineRule="exact"/>
        <w:ind w:firstLine="640" w:firstLineChars="200"/>
        <w:jc w:val="left"/>
        <w:textAlignment w:val="auto"/>
        <w:outlineLvl w:val="1"/>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2.</w:t>
      </w: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法律顾问</w:t>
      </w:r>
      <w:r>
        <w:rPr>
          <w:rFonts w:hint="eastAsia" w:ascii="华文仿宋" w:hAnsi="华文仿宋" w:eastAsia="华文仿宋" w:cs="华文仿宋"/>
          <w:color w:val="000000" w:themeColor="text1"/>
          <w:sz w:val="32"/>
          <w:szCs w:val="32"/>
          <w14:textFill>
            <w14:solidFill>
              <w14:schemeClr w14:val="tx1"/>
            </w14:solidFill>
          </w14:textFill>
        </w:rPr>
        <w:t>”主要内容是</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通过法律顾问提供高质量、高效率的专业服务，有效应对单位日常运营中的法律需求，成功处理重点法律事务，在风险控制、权益保障、决策支持、能力建设四个方面取得可量化、可评估的显著成效，确保法律顾问经费投入产出比最优。</w:t>
      </w:r>
      <w:r>
        <w:rPr>
          <w:rFonts w:hint="eastAsia" w:ascii="华文仿宋" w:hAnsi="华文仿宋" w:eastAsia="华文仿宋" w:cs="华文仿宋"/>
          <w:color w:val="000000" w:themeColor="text1"/>
          <w:sz w:val="32"/>
          <w:szCs w:val="32"/>
          <w:lang w:eastAsia="zh-CN"/>
          <w14:textFill>
            <w14:solidFill>
              <w14:schemeClr w14:val="tx1"/>
            </w14:solidFill>
          </w14:textFill>
        </w:rPr>
        <w:t>2026</w:t>
      </w:r>
      <w:r>
        <w:rPr>
          <w:rFonts w:hint="eastAsia" w:ascii="华文仿宋" w:hAnsi="华文仿宋" w:eastAsia="华文仿宋" w:cs="华文仿宋"/>
          <w:color w:val="000000" w:themeColor="text1"/>
          <w:sz w:val="32"/>
          <w:szCs w:val="32"/>
          <w14:textFill>
            <w14:solidFill>
              <w14:schemeClr w14:val="tx1"/>
            </w14:solidFill>
          </w14:textFill>
        </w:rPr>
        <w:t>年预算安排</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w:t>
      </w:r>
      <w:r>
        <w:rPr>
          <w:rFonts w:hint="eastAsia" w:ascii="华文仿宋" w:hAnsi="华文仿宋" w:eastAsia="华文仿宋" w:cs="华文仿宋"/>
          <w:color w:val="000000" w:themeColor="text1"/>
          <w:sz w:val="32"/>
          <w:szCs w:val="32"/>
          <w14:textFill>
            <w14:solidFill>
              <w14:schemeClr w14:val="tx1"/>
            </w14:solidFill>
          </w14:textFill>
        </w:rPr>
        <w:t>万元，其中：</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w:t>
      </w:r>
      <w:r>
        <w:rPr>
          <w:rFonts w:hint="eastAsia" w:ascii="华文仿宋" w:hAnsi="华文仿宋" w:eastAsia="华文仿宋" w:cs="华文仿宋"/>
          <w:color w:val="000000" w:themeColor="text1"/>
          <w:sz w:val="32"/>
          <w:szCs w:val="32"/>
          <w14:textFill>
            <w14:solidFill>
              <w14:schemeClr w14:val="tx1"/>
            </w14:solidFill>
          </w14:textFill>
        </w:rPr>
        <w:t>万元资金来源为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一般公共预算当年财政拨款</w:t>
      </w: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2026</w:t>
      </w:r>
      <w:r>
        <w:rPr>
          <w:rFonts w:hint="eastAsia" w:ascii="华文仿宋" w:hAnsi="华文仿宋" w:eastAsia="华文仿宋" w:cs="华文仿宋"/>
          <w:color w:val="000000" w:themeColor="text1"/>
          <w:sz w:val="32"/>
          <w:szCs w:val="32"/>
          <w14:textFill>
            <w14:solidFill>
              <w14:schemeClr w14:val="tx1"/>
            </w14:solidFill>
          </w14:textFill>
        </w:rPr>
        <w:t>年度项目绩效总目标是：</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2026年全年市信访工作联席会议办公室、市信访事项复查复核办公室、市群众来访接待中心各项工作正常运转；通过法律顾问提供高质量、高效率的专业服务，有效应对单位日常运营中的法律需求，成功处理重点法律事务，在风险控制、权益保障、决策支持、能力建设四个方面取得可量化、可评估的显著成效，确保法律顾问经费投入产出比最优。统筹协调市政府信访事项复查复核活动。受理智慧信访系统网上投诉信访量、来信、来电访，全市信访总量持平，形势平稳可控。协调推动解决重要信访问题。</w:t>
      </w:r>
    </w:p>
    <w:p w14:paraId="0B68C7C3">
      <w:pPr>
        <w:keepNext w:val="0"/>
        <w:keepLines w:val="0"/>
        <w:pageBreakBefore w:val="0"/>
        <w:numPr>
          <w:ilvl w:val="0"/>
          <w:numId w:val="0"/>
        </w:numPr>
        <w:pBdr>
          <w:bottom w:val="none" w:color="auto" w:sz="0" w:space="11"/>
        </w:pBdr>
        <w:kinsoku/>
        <w:wordWrap/>
        <w:overflowPunct/>
        <w:topLinePunct w:val="0"/>
        <w:autoSpaceDE/>
        <w:autoSpaceDN w:val="0"/>
        <w:bidi w:val="0"/>
        <w:adjustRightInd w:val="0"/>
        <w:snapToGrid w:val="0"/>
        <w:spacing w:line="600" w:lineRule="exact"/>
        <w:ind w:firstLine="640" w:firstLineChars="200"/>
        <w:jc w:val="left"/>
        <w:textAlignment w:val="auto"/>
        <w:outlineLvl w:val="1"/>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3.</w:t>
      </w: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援疆对口社区帮扶</w:t>
      </w:r>
      <w:r>
        <w:rPr>
          <w:rFonts w:hint="eastAsia" w:ascii="华文仿宋" w:hAnsi="华文仿宋" w:eastAsia="华文仿宋" w:cs="华文仿宋"/>
          <w:color w:val="000000" w:themeColor="text1"/>
          <w:sz w:val="32"/>
          <w:szCs w:val="32"/>
          <w14:textFill>
            <w14:solidFill>
              <w14:schemeClr w14:val="tx1"/>
            </w14:solidFill>
          </w14:textFill>
        </w:rPr>
        <w:t>”主要内容是</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联点共建社区及结对帮扶村工作经费，</w:t>
      </w:r>
      <w:r>
        <w:rPr>
          <w:rFonts w:hint="eastAsia" w:ascii="华文仿宋" w:hAnsi="华文仿宋" w:eastAsia="华文仿宋" w:cs="华文仿宋"/>
          <w:color w:val="000000" w:themeColor="text1"/>
          <w:sz w:val="32"/>
          <w:szCs w:val="32"/>
          <w:lang w:eastAsia="zh-CN"/>
          <w14:textFill>
            <w14:solidFill>
              <w14:schemeClr w14:val="tx1"/>
            </w14:solidFill>
          </w14:textFill>
        </w:rPr>
        <w:t>2026</w:t>
      </w:r>
      <w:r>
        <w:rPr>
          <w:rFonts w:hint="eastAsia" w:ascii="华文仿宋" w:hAnsi="华文仿宋" w:eastAsia="华文仿宋" w:cs="华文仿宋"/>
          <w:color w:val="000000" w:themeColor="text1"/>
          <w:sz w:val="32"/>
          <w:szCs w:val="32"/>
          <w14:textFill>
            <w14:solidFill>
              <w14:schemeClr w14:val="tx1"/>
            </w14:solidFill>
          </w14:textFill>
        </w:rPr>
        <w:t>年预算安排</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w:t>
      </w:r>
      <w:r>
        <w:rPr>
          <w:rFonts w:hint="eastAsia" w:ascii="华文仿宋" w:hAnsi="华文仿宋" w:eastAsia="华文仿宋" w:cs="华文仿宋"/>
          <w:color w:val="000000" w:themeColor="text1"/>
          <w:sz w:val="32"/>
          <w:szCs w:val="32"/>
          <w14:textFill>
            <w14:solidFill>
              <w14:schemeClr w14:val="tx1"/>
            </w14:solidFill>
          </w14:textFill>
        </w:rPr>
        <w:t>万元，其中：</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w:t>
      </w:r>
      <w:r>
        <w:rPr>
          <w:rFonts w:hint="eastAsia" w:ascii="华文仿宋" w:hAnsi="华文仿宋" w:eastAsia="华文仿宋" w:cs="华文仿宋"/>
          <w:color w:val="000000" w:themeColor="text1"/>
          <w:sz w:val="32"/>
          <w:szCs w:val="32"/>
          <w14:textFill>
            <w14:solidFill>
              <w14:schemeClr w14:val="tx1"/>
            </w14:solidFill>
          </w14:textFill>
        </w:rPr>
        <w:t>万元资金来源为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一般公共预算当年财政拨款</w:t>
      </w: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2026</w:t>
      </w:r>
      <w:r>
        <w:rPr>
          <w:rFonts w:hint="eastAsia" w:ascii="华文仿宋" w:hAnsi="华文仿宋" w:eastAsia="华文仿宋" w:cs="华文仿宋"/>
          <w:color w:val="000000" w:themeColor="text1"/>
          <w:sz w:val="32"/>
          <w:szCs w:val="32"/>
          <w14:textFill>
            <w14:solidFill>
              <w14:schemeClr w14:val="tx1"/>
            </w14:solidFill>
          </w14:textFill>
        </w:rPr>
        <w:t>年度项目绩效总目标是：</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通过实施一系列具体、可操作的共建活动，初步建立起高效顺畅的共建工作机制，在组织共建、产业共兴、服务共促、文明共创四个方面取得阶段性显著成果，为总目标的实现奠定坚实基础，使帮扶村（社区）居民获得实实在在的幸福感与获得感。</w:t>
      </w:r>
    </w:p>
    <w:p w14:paraId="1894A3BD">
      <w:pPr>
        <w:keepNext w:val="0"/>
        <w:keepLines w:val="0"/>
        <w:pageBreakBefore w:val="0"/>
        <w:numPr>
          <w:ilvl w:val="0"/>
          <w:numId w:val="0"/>
        </w:numPr>
        <w:pBdr>
          <w:bottom w:val="none" w:color="auto" w:sz="0" w:space="11"/>
        </w:pBdr>
        <w:kinsoku/>
        <w:wordWrap/>
        <w:overflowPunct/>
        <w:topLinePunct w:val="0"/>
        <w:autoSpaceDE/>
        <w:autoSpaceDN w:val="0"/>
        <w:bidi w:val="0"/>
        <w:adjustRightInd w:val="0"/>
        <w:snapToGrid w:val="0"/>
        <w:spacing w:line="600" w:lineRule="exact"/>
        <w:ind w:firstLine="640" w:firstLineChars="200"/>
        <w:jc w:val="left"/>
        <w:textAlignment w:val="auto"/>
        <w:outlineLvl w:val="1"/>
        <w:rPr>
          <w:rFonts w:hint="eastAsia" w:ascii="华文仿宋" w:hAnsi="华文仿宋" w:eastAsia="华文仿宋" w:cs="华文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各项目预算绩效目标批复情况见附件。</w:t>
      </w:r>
    </w:p>
    <w:p w14:paraId="41693C01">
      <w:pPr>
        <w:keepNext w:val="0"/>
        <w:keepLines w:val="0"/>
        <w:pageBreakBefore w:val="0"/>
        <w:kinsoku/>
        <w:wordWrap/>
        <w:overflowPunct/>
        <w:topLinePunct w:val="0"/>
        <w:autoSpaceDE/>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九、其他需要说明的情况</w:t>
      </w:r>
    </w:p>
    <w:p w14:paraId="008F8D05">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1.对空表的说明：</w:t>
      </w:r>
    </w:p>
    <w:p w14:paraId="180A3AB4">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本部门无政府性基金预算财政拨款支出预算。</w:t>
      </w:r>
    </w:p>
    <w:p w14:paraId="6ED306BC">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2.部门管理的对下转移支付项目预算情况：</w:t>
      </w:r>
    </w:p>
    <w:p w14:paraId="2C231F91">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2026年我部门无对下转移支付项目预算情况。</w:t>
      </w:r>
    </w:p>
    <w:p w14:paraId="169F1104">
      <w:pPr>
        <w:keepNext w:val="0"/>
        <w:keepLines w:val="0"/>
        <w:pageBreakBefore w:val="0"/>
        <w:kinsoku/>
        <w:wordWrap/>
        <w:overflowPunct/>
        <w:topLinePunct w:val="0"/>
        <w:autoSpaceDE/>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十、专业名词解释</w:t>
      </w:r>
    </w:p>
    <w:p w14:paraId="1FF9D91A">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运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14:paraId="02AB0F96">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牌照费)、燃料费、维修费、过桥过路费、保险费、安全奖励费用等支出；公务接待费反映单位按规定开支的各类公务接待(含外宾接待)费用。</w:t>
      </w:r>
    </w:p>
    <w:p w14:paraId="5EF70835">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25410066">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4.财政拨款(补助)收入：指从同级财政部门取得的财政预算资金。</w:t>
      </w:r>
    </w:p>
    <w:p w14:paraId="34434526">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5.其他收入：指除上述“</w:t>
      </w:r>
      <w:r>
        <w:rPr>
          <w:rFonts w:hint="eastAsia" w:ascii="华文仿宋" w:hAnsi="华文仿宋" w:eastAsia="华文仿宋" w:cs="华文仿宋"/>
          <w:sz w:val="32"/>
          <w:szCs w:val="32"/>
        </w:rPr>
        <w:t>财政拨款(补助)收入</w:t>
      </w:r>
      <w:r>
        <w:rPr>
          <w:rFonts w:hint="eastAsia" w:ascii="华文仿宋" w:hAnsi="华文仿宋" w:eastAsia="华文仿宋" w:cs="华文仿宋"/>
          <w:sz w:val="32"/>
          <w:szCs w:val="32"/>
          <w:lang w:val="en-US" w:eastAsia="zh-CN"/>
        </w:rPr>
        <w:t>”以外的资金。</w:t>
      </w:r>
    </w:p>
    <w:p w14:paraId="4D12E53C">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.基本支出：指为保障机构正常运转、完成日常工作任务而发生的人员支出和公用支出。</w:t>
      </w:r>
    </w:p>
    <w:p w14:paraId="263EB141">
      <w:pPr>
        <w:keepNext w:val="0"/>
        <w:keepLines w:val="0"/>
        <w:pageBreakBefore w:val="0"/>
        <w:kinsoku/>
        <w:wordWrap/>
        <w:overflowPunct/>
        <w:topLinePunct w:val="0"/>
        <w:autoSpaceDE/>
        <w:bidi w:val="0"/>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.项目支出：指在基本支出之外为完成特定行政任务和事业发展目标所发生的支出。</w:t>
      </w:r>
    </w:p>
    <w:p w14:paraId="5967CD5F">
      <w:pPr>
        <w:keepNext w:val="0"/>
        <w:keepLines w:val="0"/>
        <w:pageBreakBefore w:val="0"/>
        <w:kinsoku/>
        <w:wordWrap/>
        <w:overflowPunct/>
        <w:topLinePunct w:val="0"/>
        <w:autoSpaceDE/>
        <w:bidi w:val="0"/>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w:t>
      </w:r>
      <w:r>
        <w:rPr>
          <w:rFonts w:hint="eastAsia" w:ascii="黑体" w:hAnsi="黑体" w:eastAsia="黑体" w:cs="黑体"/>
          <w:sz w:val="32"/>
          <w:szCs w:val="32"/>
          <w:lang w:eastAsia="zh-CN"/>
        </w:rPr>
        <w:t>附件</w:t>
      </w:r>
    </w:p>
    <w:p w14:paraId="180F93C6">
      <w:pPr>
        <w:keepNext w:val="0"/>
        <w:keepLines w:val="0"/>
        <w:pageBreakBefore w:val="0"/>
        <w:kinsoku/>
        <w:wordWrap/>
        <w:overflowPunct/>
        <w:topLinePunct w:val="0"/>
        <w:autoSpaceDE/>
        <w:bidi w:val="0"/>
        <w:spacing w:line="600"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鄂州市信访局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-2026年部门整体绩效目标批复</w:t>
      </w:r>
    </w:p>
    <w:p w14:paraId="1E2C0103">
      <w:pPr>
        <w:keepNext w:val="0"/>
        <w:keepLines w:val="0"/>
        <w:pageBreakBefore w:val="0"/>
        <w:widowControl/>
        <w:kinsoku/>
        <w:wordWrap/>
        <w:overflowPunct/>
        <w:topLinePunct w:val="0"/>
        <w:autoSpaceDE/>
        <w:bidi w:val="0"/>
        <w:spacing w:line="600" w:lineRule="exact"/>
        <w:jc w:val="center"/>
        <w:rPr>
          <w:rFonts w:hint="eastAsia" w:ascii="方正小标宋简体" w:hAnsi="Times New Roman" w:eastAsia="方正小标宋简体"/>
          <w:sz w:val="40"/>
          <w:szCs w:val="40"/>
          <w:lang w:eastAsia="zh-CN"/>
        </w:rPr>
      </w:pPr>
      <w:r>
        <w:rPr>
          <w:rFonts w:hint="eastAsia" w:ascii="方正小标宋简体" w:hAnsi="Times New Roman" w:eastAsia="方正小标宋简体"/>
          <w:sz w:val="40"/>
          <w:szCs w:val="40"/>
          <w:lang w:val="en-US" w:eastAsia="zh-CN"/>
        </w:rPr>
        <w:t>2026年</w:t>
      </w:r>
      <w:r>
        <w:rPr>
          <w:rFonts w:hint="eastAsia" w:ascii="方正小标宋简体" w:hAnsi="Times New Roman" w:eastAsia="方正小标宋简体"/>
          <w:sz w:val="40"/>
          <w:szCs w:val="40"/>
        </w:rPr>
        <w:t>部门整体绩效目标</w:t>
      </w:r>
      <w:r>
        <w:rPr>
          <w:rFonts w:hint="eastAsia" w:ascii="方正小标宋简体" w:hAnsi="Times New Roman" w:eastAsia="方正小标宋简体"/>
          <w:sz w:val="40"/>
          <w:szCs w:val="40"/>
          <w:lang w:eastAsia="zh-CN"/>
        </w:rPr>
        <w:t>批复</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29"/>
        <w:gridCol w:w="794"/>
        <w:gridCol w:w="29"/>
        <w:gridCol w:w="1360"/>
        <w:gridCol w:w="1232"/>
        <w:gridCol w:w="286"/>
        <w:gridCol w:w="644"/>
        <w:gridCol w:w="242"/>
        <w:gridCol w:w="89"/>
        <w:gridCol w:w="841"/>
        <w:gridCol w:w="29"/>
        <w:gridCol w:w="798"/>
        <w:gridCol w:w="160"/>
        <w:gridCol w:w="403"/>
        <w:gridCol w:w="615"/>
      </w:tblGrid>
      <w:tr w14:paraId="79EB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915409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部门（单位）</w:t>
            </w:r>
          </w:p>
          <w:p w14:paraId="47A9060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名称</w:t>
            </w:r>
          </w:p>
        </w:tc>
        <w:tc>
          <w:tcPr>
            <w:tcW w:w="7522" w:type="dxa"/>
            <w:gridSpan w:val="1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CDE7DCB">
            <w:pPr>
              <w:keepNext w:val="0"/>
              <w:keepLines w:val="0"/>
              <w:pageBreakBefore w:val="0"/>
              <w:widowControl/>
              <w:kinsoku/>
              <w:wordWrap/>
              <w:overflowPunct/>
              <w:topLinePunct w:val="0"/>
              <w:autoSpaceDE/>
              <w:bidi w:val="0"/>
              <w:snapToGrid w:val="0"/>
              <w:spacing w:line="600" w:lineRule="exact"/>
              <w:rPr>
                <w:rFonts w:ascii="仿宋_GB2312" w:hAnsi="宋体" w:eastAsia="仿宋_GB2312"/>
                <w:kern w:val="0"/>
              </w:rPr>
            </w:pPr>
            <w:r>
              <w:rPr>
                <w:rFonts w:hint="eastAsia" w:ascii="仿宋_GB2312" w:hAnsi="宋体" w:eastAsia="仿宋_GB2312"/>
                <w:kern w:val="0"/>
              </w:rPr>
              <w:t>鄂州市信访局</w:t>
            </w:r>
          </w:p>
        </w:tc>
      </w:tr>
      <w:tr w14:paraId="2E94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gridSpan w:val="2"/>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14:paraId="2173094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部门总体</w:t>
            </w:r>
          </w:p>
          <w:p w14:paraId="7C1396E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资金情况</w:t>
            </w:r>
          </w:p>
        </w:tc>
        <w:tc>
          <w:tcPr>
            <w:tcW w:w="3415" w:type="dxa"/>
            <w:gridSpan w:val="4"/>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7FB03A9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总体资金情况</w:t>
            </w:r>
          </w:p>
        </w:tc>
        <w:tc>
          <w:tcPr>
            <w:tcW w:w="1172"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2C2F42C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当年金额</w:t>
            </w:r>
          </w:p>
        </w:tc>
        <w:tc>
          <w:tcPr>
            <w:tcW w:w="959" w:type="dxa"/>
            <w:gridSpan w:val="3"/>
            <w:tcBorders>
              <w:top w:val="nil"/>
              <w:left w:val="nil"/>
              <w:bottom w:val="single" w:color="auto" w:sz="4" w:space="0"/>
              <w:right w:val="single" w:color="auto" w:sz="4" w:space="0"/>
            </w:tcBorders>
            <w:tcMar>
              <w:top w:w="0" w:type="dxa"/>
              <w:left w:w="28" w:type="dxa"/>
              <w:bottom w:w="0" w:type="dxa"/>
              <w:right w:w="28" w:type="dxa"/>
            </w:tcMar>
            <w:vAlign w:val="center"/>
          </w:tcPr>
          <w:p w14:paraId="558131E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占比</w:t>
            </w:r>
          </w:p>
        </w:tc>
        <w:tc>
          <w:tcPr>
            <w:tcW w:w="1976"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919E18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近两年收支金额</w:t>
            </w:r>
          </w:p>
        </w:tc>
      </w:tr>
      <w:tr w14:paraId="1128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gridSpan w:val="2"/>
            <w:vMerge w:val="continue"/>
            <w:tcBorders>
              <w:top w:val="nil"/>
              <w:left w:val="single" w:color="auto" w:sz="4" w:space="0"/>
              <w:bottom w:val="single" w:color="auto" w:sz="4" w:space="0"/>
              <w:right w:val="single" w:color="auto" w:sz="4" w:space="0"/>
            </w:tcBorders>
            <w:vAlign w:val="center"/>
          </w:tcPr>
          <w:p w14:paraId="2559BC1C">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3415" w:type="dxa"/>
            <w:gridSpan w:val="4"/>
            <w:vMerge w:val="continue"/>
            <w:tcBorders>
              <w:top w:val="nil"/>
              <w:left w:val="nil"/>
              <w:bottom w:val="single" w:color="auto" w:sz="4" w:space="0"/>
              <w:right w:val="single" w:color="auto" w:sz="4" w:space="0"/>
            </w:tcBorders>
            <w:vAlign w:val="center"/>
          </w:tcPr>
          <w:p w14:paraId="7B1AD0E8">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1172" w:type="dxa"/>
            <w:gridSpan w:val="3"/>
            <w:vMerge w:val="continue"/>
            <w:tcBorders>
              <w:top w:val="nil"/>
              <w:left w:val="nil"/>
              <w:bottom w:val="single" w:color="auto" w:sz="4" w:space="0"/>
              <w:right w:val="single" w:color="auto" w:sz="4" w:space="0"/>
            </w:tcBorders>
            <w:vAlign w:val="center"/>
          </w:tcPr>
          <w:p w14:paraId="1B9349E8">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959" w:type="dxa"/>
            <w:gridSpan w:val="3"/>
            <w:tcBorders>
              <w:top w:val="nil"/>
              <w:left w:val="nil"/>
              <w:bottom w:val="single" w:color="auto" w:sz="4" w:space="0"/>
              <w:right w:val="single" w:color="auto" w:sz="4" w:space="0"/>
            </w:tcBorders>
            <w:vAlign w:val="center"/>
          </w:tcPr>
          <w:p w14:paraId="36E3A27B">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1D3115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u w:val="single"/>
              </w:rPr>
            </w:pPr>
            <w:r>
              <w:rPr>
                <w:rFonts w:hint="eastAsia" w:ascii="仿宋_GB2312" w:hAnsi="宋体" w:eastAsia="仿宋_GB2312"/>
                <w:kern w:val="0"/>
                <w:u w:val="single"/>
              </w:rPr>
              <w:t>2024</w:t>
            </w:r>
            <w:r>
              <w:rPr>
                <w:rFonts w:hint="eastAsia" w:ascii="仿宋_GB2312" w:hAnsi="宋体" w:eastAsia="仿宋_GB2312"/>
                <w:kern w:val="0"/>
              </w:rPr>
              <w:t>年</w:t>
            </w:r>
          </w:p>
        </w:tc>
        <w:tc>
          <w:tcPr>
            <w:tcW w:w="101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C40514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u w:val="single"/>
              </w:rPr>
            </w:pPr>
            <w:r>
              <w:rPr>
                <w:rFonts w:hint="eastAsia" w:ascii="仿宋_GB2312" w:hAnsi="宋体" w:eastAsia="仿宋_GB2312"/>
                <w:kern w:val="0"/>
                <w:u w:val="single"/>
              </w:rPr>
              <w:t>2025</w:t>
            </w:r>
            <w:r>
              <w:rPr>
                <w:rFonts w:hint="eastAsia" w:ascii="仿宋_GB2312" w:hAnsi="宋体" w:eastAsia="仿宋_GB2312"/>
                <w:kern w:val="0"/>
              </w:rPr>
              <w:t>年</w:t>
            </w:r>
          </w:p>
        </w:tc>
      </w:tr>
      <w:tr w14:paraId="7FFC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gridSpan w:val="2"/>
            <w:vMerge w:val="continue"/>
            <w:tcBorders>
              <w:top w:val="nil"/>
              <w:left w:val="single" w:color="auto" w:sz="4" w:space="0"/>
              <w:bottom w:val="single" w:color="auto" w:sz="4" w:space="0"/>
              <w:right w:val="single" w:color="auto" w:sz="4" w:space="0"/>
            </w:tcBorders>
            <w:vAlign w:val="center"/>
          </w:tcPr>
          <w:p w14:paraId="40D29CA5">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1AF2A39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收入</w:t>
            </w:r>
          </w:p>
          <w:p w14:paraId="184154C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构成</w:t>
            </w:r>
          </w:p>
        </w:tc>
        <w:tc>
          <w:tcPr>
            <w:tcW w:w="2592"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351FDC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财政拨款</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1248CBE">
            <w:pPr>
              <w:keepNext w:val="0"/>
              <w:keepLines w:val="0"/>
              <w:pageBreakBefore w:val="0"/>
              <w:kinsoku/>
              <w:wordWrap/>
              <w:overflowPunct/>
              <w:topLinePunct w:val="0"/>
              <w:autoSpaceDE/>
              <w:bidi w:val="0"/>
              <w:spacing w:line="600" w:lineRule="exact"/>
              <w:jc w:val="center"/>
              <w:rPr>
                <w:rFonts w:hint="eastAsia" w:ascii="仿宋_GB2312" w:eastAsia="仿宋_GB2312"/>
                <w:color w:val="000000"/>
                <w:szCs w:val="21"/>
              </w:rPr>
            </w:pPr>
            <w:r>
              <w:rPr>
                <w:rFonts w:hint="default" w:ascii="仿宋_GB2312" w:eastAsia="仿宋_GB2312"/>
                <w:color w:val="000000"/>
                <w:szCs w:val="21"/>
                <w:lang w:val="en-US" w:eastAsia="zh-CN"/>
              </w:rPr>
              <w:t>512.06</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442C35B">
            <w:pPr>
              <w:keepNext w:val="0"/>
              <w:keepLines w:val="0"/>
              <w:pageBreakBefore w:val="0"/>
              <w:kinsoku/>
              <w:wordWrap/>
              <w:overflowPunct/>
              <w:topLinePunct w:val="0"/>
              <w:autoSpaceDE/>
              <w:bidi w:val="0"/>
              <w:spacing w:line="600" w:lineRule="exact"/>
              <w:jc w:val="center"/>
              <w:rPr>
                <w:rFonts w:hint="eastAsia" w:ascii="仿宋_GB2312" w:eastAsia="仿宋_GB2312"/>
                <w:color w:val="000000"/>
                <w:szCs w:val="21"/>
              </w:rPr>
            </w:pPr>
            <w:r>
              <w:rPr>
                <w:rFonts w:hint="default" w:ascii="仿宋_GB2312" w:eastAsia="仿宋_GB2312"/>
                <w:color w:val="000000"/>
                <w:szCs w:val="21"/>
                <w:lang w:val="en-US" w:eastAsia="zh-CN"/>
              </w:rPr>
              <w:t>100.0%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6B30187">
            <w:pPr>
              <w:keepNext w:val="0"/>
              <w:keepLines w:val="0"/>
              <w:pageBreakBefore w:val="0"/>
              <w:kinsoku/>
              <w:wordWrap/>
              <w:overflowPunct/>
              <w:topLinePunct w:val="0"/>
              <w:autoSpaceDE/>
              <w:bidi w:val="0"/>
              <w:spacing w:line="600" w:lineRule="exact"/>
              <w:jc w:val="center"/>
              <w:rPr>
                <w:rFonts w:ascii="仿宋_GB2312" w:hAnsi="宋体" w:eastAsia="仿宋_GB2312" w:cs="宋体"/>
                <w:color w:val="000000"/>
                <w:szCs w:val="21"/>
              </w:rPr>
            </w:pPr>
            <w:r>
              <w:rPr>
                <w:rFonts w:hint="eastAsia" w:ascii="仿宋_GB2312" w:eastAsia="仿宋_GB2312"/>
                <w:color w:val="000000"/>
                <w:szCs w:val="21"/>
              </w:rPr>
              <w:t>422.62</w:t>
            </w:r>
          </w:p>
        </w:tc>
        <w:tc>
          <w:tcPr>
            <w:tcW w:w="101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DBC944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440.51</w:t>
            </w:r>
          </w:p>
        </w:tc>
      </w:tr>
      <w:tr w14:paraId="30AE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gridSpan w:val="2"/>
            <w:vMerge w:val="continue"/>
            <w:tcBorders>
              <w:top w:val="nil"/>
              <w:left w:val="single" w:color="auto" w:sz="4" w:space="0"/>
              <w:bottom w:val="single" w:color="auto" w:sz="4" w:space="0"/>
              <w:right w:val="single" w:color="auto" w:sz="4" w:space="0"/>
            </w:tcBorders>
            <w:vAlign w:val="center"/>
          </w:tcPr>
          <w:p w14:paraId="4444F4ED">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17DE862">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2592"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0DA076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财政专户管理资金</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D2431A9">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C0664B8">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72212A3">
            <w:pPr>
              <w:keepNext w:val="0"/>
              <w:keepLines w:val="0"/>
              <w:pageBreakBefore w:val="0"/>
              <w:kinsoku/>
              <w:wordWrap/>
              <w:overflowPunct/>
              <w:topLinePunct w:val="0"/>
              <w:autoSpaceDE/>
              <w:bidi w:val="0"/>
              <w:spacing w:line="600" w:lineRule="exact"/>
              <w:jc w:val="center"/>
              <w:rPr>
                <w:rFonts w:hint="eastAsia" w:ascii="仿宋_GB2312" w:hAnsi="宋体" w:eastAsia="仿宋_GB2312" w:cs="宋体"/>
                <w:color w:val="000000"/>
                <w:szCs w:val="21"/>
                <w:lang w:eastAsia="zh-CN"/>
              </w:rPr>
            </w:pPr>
          </w:p>
        </w:tc>
        <w:tc>
          <w:tcPr>
            <w:tcW w:w="101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9DD0F5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r>
      <w:tr w14:paraId="5C16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gridSpan w:val="2"/>
            <w:vMerge w:val="continue"/>
            <w:tcBorders>
              <w:top w:val="nil"/>
              <w:left w:val="single" w:color="auto" w:sz="4" w:space="0"/>
              <w:bottom w:val="single" w:color="auto" w:sz="4" w:space="0"/>
              <w:right w:val="single" w:color="auto" w:sz="4" w:space="0"/>
            </w:tcBorders>
            <w:vAlign w:val="center"/>
          </w:tcPr>
          <w:p w14:paraId="32E3618F">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71268F89">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2592"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B41586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单位资金</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BFA45C4">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5B26819">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31AE694">
            <w:pPr>
              <w:keepNext w:val="0"/>
              <w:keepLines w:val="0"/>
              <w:pageBreakBefore w:val="0"/>
              <w:kinsoku/>
              <w:wordWrap/>
              <w:overflowPunct/>
              <w:topLinePunct w:val="0"/>
              <w:autoSpaceDE/>
              <w:bidi w:val="0"/>
              <w:spacing w:line="600" w:lineRule="exact"/>
              <w:jc w:val="center"/>
              <w:rPr>
                <w:rFonts w:hint="eastAsia" w:ascii="仿宋_GB2312" w:hAnsi="宋体" w:eastAsia="仿宋_GB2312" w:cs="宋体"/>
                <w:color w:val="000000"/>
                <w:szCs w:val="21"/>
                <w:lang w:eastAsia="zh-CN"/>
              </w:rPr>
            </w:pPr>
          </w:p>
        </w:tc>
        <w:tc>
          <w:tcPr>
            <w:tcW w:w="101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140CB8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r>
      <w:tr w14:paraId="43DC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gridSpan w:val="2"/>
            <w:vMerge w:val="continue"/>
            <w:tcBorders>
              <w:top w:val="nil"/>
              <w:left w:val="single" w:color="auto" w:sz="4" w:space="0"/>
              <w:bottom w:val="single" w:color="auto" w:sz="4" w:space="0"/>
              <w:right w:val="single" w:color="auto" w:sz="4" w:space="0"/>
            </w:tcBorders>
            <w:vAlign w:val="center"/>
          </w:tcPr>
          <w:p w14:paraId="1AA152F8">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2D097DA1">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2592"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CAA1B8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合计</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5BA2E94">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r>
              <w:rPr>
                <w:rFonts w:hint="default" w:ascii="仿宋_GB2312" w:hAnsi="Calibri" w:eastAsia="仿宋_GB2312" w:cs="Times New Roman"/>
                <w:color w:val="000000"/>
                <w:kern w:val="2"/>
                <w:sz w:val="21"/>
                <w:szCs w:val="21"/>
                <w:lang w:val="en-US" w:eastAsia="zh-CN" w:bidi="ar-SA"/>
              </w:rPr>
              <w:t>512.06</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0E0E997">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r>
              <w:rPr>
                <w:rFonts w:hint="default" w:ascii="仿宋_GB2312" w:hAnsi="Calibri" w:eastAsia="仿宋_GB2312" w:cs="Times New Roman"/>
                <w:color w:val="000000"/>
                <w:kern w:val="2"/>
                <w:sz w:val="21"/>
                <w:szCs w:val="21"/>
                <w:lang w:val="en-US" w:eastAsia="zh-CN" w:bidi="ar-SA"/>
              </w:rPr>
              <w:t>100.0%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5253985">
            <w:pPr>
              <w:keepNext w:val="0"/>
              <w:keepLines w:val="0"/>
              <w:pageBreakBefore w:val="0"/>
              <w:kinsoku/>
              <w:wordWrap/>
              <w:overflowPunct/>
              <w:topLinePunct w:val="0"/>
              <w:autoSpaceDE/>
              <w:bidi w:val="0"/>
              <w:spacing w:line="600" w:lineRule="exact"/>
              <w:jc w:val="center"/>
              <w:rPr>
                <w:rFonts w:hint="eastAsia" w:ascii="仿宋_GB2312" w:hAnsi="宋体" w:eastAsia="仿宋_GB2312" w:cs="宋体"/>
                <w:color w:val="000000"/>
                <w:szCs w:val="21"/>
                <w:lang w:eastAsia="zh-CN"/>
              </w:rPr>
            </w:pPr>
          </w:p>
        </w:tc>
        <w:tc>
          <w:tcPr>
            <w:tcW w:w="101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21EF37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r>
      <w:tr w14:paraId="7739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gridSpan w:val="2"/>
            <w:vMerge w:val="continue"/>
            <w:tcBorders>
              <w:top w:val="nil"/>
              <w:left w:val="single" w:color="auto" w:sz="4" w:space="0"/>
              <w:bottom w:val="single" w:color="auto" w:sz="4" w:space="0"/>
              <w:right w:val="single" w:color="auto" w:sz="4" w:space="0"/>
            </w:tcBorders>
            <w:vAlign w:val="center"/>
          </w:tcPr>
          <w:p w14:paraId="09E2B2E7">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04EEFF9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支出</w:t>
            </w:r>
          </w:p>
          <w:p w14:paraId="7048299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构成</w:t>
            </w:r>
          </w:p>
        </w:tc>
        <w:tc>
          <w:tcPr>
            <w:tcW w:w="2592"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700BFD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人员类项目支出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B4F9395">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r>
              <w:rPr>
                <w:rFonts w:hint="default" w:ascii="仿宋_GB2312" w:hAnsi="Calibri" w:eastAsia="仿宋_GB2312" w:cs="Times New Roman"/>
                <w:color w:val="000000"/>
                <w:kern w:val="2"/>
                <w:sz w:val="21"/>
                <w:szCs w:val="21"/>
                <w:lang w:val="en-US" w:eastAsia="zh-CN" w:bidi="ar-SA"/>
              </w:rPr>
              <w:t>320.08</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4D2961A">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r>
              <w:rPr>
                <w:rFonts w:hint="default" w:ascii="仿宋_GB2312" w:hAnsi="Calibri" w:eastAsia="仿宋_GB2312" w:cs="Times New Roman"/>
                <w:color w:val="000000"/>
                <w:kern w:val="2"/>
                <w:sz w:val="21"/>
                <w:szCs w:val="21"/>
                <w:lang w:val="en-US" w:eastAsia="zh-CN" w:bidi="ar-SA"/>
              </w:rPr>
              <w:t>62.5%</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4264011">
            <w:pPr>
              <w:keepNext w:val="0"/>
              <w:keepLines w:val="0"/>
              <w:pageBreakBefore w:val="0"/>
              <w:kinsoku/>
              <w:wordWrap/>
              <w:overflowPunct/>
              <w:topLinePunct w:val="0"/>
              <w:autoSpaceDE/>
              <w:bidi w:val="0"/>
              <w:spacing w:line="600" w:lineRule="exact"/>
              <w:jc w:val="center"/>
              <w:rPr>
                <w:rFonts w:ascii="仿宋_GB2312" w:hAnsi="宋体" w:eastAsia="仿宋_GB2312" w:cs="宋体"/>
                <w:color w:val="000000"/>
                <w:szCs w:val="21"/>
              </w:rPr>
            </w:pPr>
            <w:r>
              <w:rPr>
                <w:rFonts w:hint="eastAsia" w:ascii="仿宋_GB2312" w:eastAsia="仿宋_GB2312"/>
                <w:color w:val="000000"/>
                <w:szCs w:val="21"/>
              </w:rPr>
              <w:t>296.85</w:t>
            </w:r>
          </w:p>
        </w:tc>
        <w:tc>
          <w:tcPr>
            <w:tcW w:w="101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E5E03A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318.53</w:t>
            </w:r>
          </w:p>
        </w:tc>
      </w:tr>
      <w:tr w14:paraId="3D83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gridSpan w:val="2"/>
            <w:vMerge w:val="continue"/>
            <w:tcBorders>
              <w:top w:val="nil"/>
              <w:left w:val="single" w:color="auto" w:sz="4" w:space="0"/>
              <w:bottom w:val="single" w:color="auto" w:sz="4" w:space="0"/>
              <w:right w:val="single" w:color="auto" w:sz="4" w:space="0"/>
            </w:tcBorders>
            <w:vAlign w:val="center"/>
          </w:tcPr>
          <w:p w14:paraId="742EB64E">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6FD4A218">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2592"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224D05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运转类项目支出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FF80304">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r>
              <w:rPr>
                <w:rFonts w:hint="default" w:ascii="仿宋_GB2312" w:hAnsi="Calibri" w:eastAsia="仿宋_GB2312" w:cs="Times New Roman"/>
                <w:color w:val="000000"/>
                <w:kern w:val="2"/>
                <w:sz w:val="21"/>
                <w:szCs w:val="21"/>
                <w:lang w:val="en-US" w:eastAsia="zh-CN" w:bidi="ar-SA"/>
              </w:rPr>
              <w:t>63.48</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BCAA7CE">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r>
              <w:rPr>
                <w:rFonts w:hint="default" w:ascii="仿宋_GB2312" w:hAnsi="Calibri" w:eastAsia="仿宋_GB2312" w:cs="Times New Roman"/>
                <w:color w:val="000000"/>
                <w:kern w:val="2"/>
                <w:sz w:val="21"/>
                <w:szCs w:val="21"/>
                <w:lang w:val="en-US" w:eastAsia="zh-CN" w:bidi="ar-SA"/>
              </w:rPr>
              <w:t>12.4%</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D771C1A">
            <w:pPr>
              <w:keepNext w:val="0"/>
              <w:keepLines w:val="0"/>
              <w:pageBreakBefore w:val="0"/>
              <w:kinsoku/>
              <w:wordWrap/>
              <w:overflowPunct/>
              <w:topLinePunct w:val="0"/>
              <w:autoSpaceDE/>
              <w:bidi w:val="0"/>
              <w:spacing w:line="600" w:lineRule="exact"/>
              <w:jc w:val="center"/>
              <w:rPr>
                <w:rFonts w:ascii="仿宋_GB2312" w:hAnsi="宋体" w:eastAsia="仿宋_GB2312" w:cs="宋体"/>
                <w:color w:val="000000"/>
                <w:szCs w:val="21"/>
              </w:rPr>
            </w:pPr>
            <w:r>
              <w:rPr>
                <w:rFonts w:hint="eastAsia" w:ascii="仿宋_GB2312" w:eastAsia="仿宋_GB2312"/>
                <w:color w:val="000000"/>
                <w:szCs w:val="21"/>
              </w:rPr>
              <w:t>41.36</w:t>
            </w:r>
          </w:p>
        </w:tc>
        <w:tc>
          <w:tcPr>
            <w:tcW w:w="101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66E55C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55.44</w:t>
            </w:r>
          </w:p>
        </w:tc>
      </w:tr>
      <w:tr w14:paraId="070A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gridSpan w:val="2"/>
            <w:vMerge w:val="continue"/>
            <w:tcBorders>
              <w:top w:val="nil"/>
              <w:left w:val="single" w:color="auto" w:sz="4" w:space="0"/>
              <w:bottom w:val="single" w:color="auto" w:sz="4" w:space="0"/>
              <w:right w:val="single" w:color="auto" w:sz="4" w:space="0"/>
            </w:tcBorders>
            <w:vAlign w:val="center"/>
          </w:tcPr>
          <w:p w14:paraId="113DCE5E">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3DB804E7">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2592"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E4EF57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特定目标类项目支出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7E37E2A">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r>
              <w:rPr>
                <w:rFonts w:hint="default" w:ascii="仿宋_GB2312" w:hAnsi="Calibri" w:eastAsia="仿宋_GB2312" w:cs="Times New Roman"/>
                <w:color w:val="000000"/>
                <w:kern w:val="2"/>
                <w:sz w:val="21"/>
                <w:szCs w:val="21"/>
                <w:lang w:val="en-US" w:eastAsia="zh-CN" w:bidi="ar-SA"/>
              </w:rPr>
              <w:t>128.50</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4E9ECC5">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r>
              <w:rPr>
                <w:rFonts w:hint="default" w:ascii="仿宋_GB2312" w:hAnsi="Calibri" w:eastAsia="仿宋_GB2312" w:cs="Times New Roman"/>
                <w:color w:val="000000"/>
                <w:kern w:val="2"/>
                <w:sz w:val="21"/>
                <w:szCs w:val="21"/>
                <w:lang w:val="en-US" w:eastAsia="zh-CN" w:bidi="ar-SA"/>
              </w:rPr>
              <w:t>25.1%</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AEB1EE6">
            <w:pPr>
              <w:keepNext w:val="0"/>
              <w:keepLines w:val="0"/>
              <w:pageBreakBefore w:val="0"/>
              <w:kinsoku/>
              <w:wordWrap/>
              <w:overflowPunct/>
              <w:topLinePunct w:val="0"/>
              <w:autoSpaceDE/>
              <w:bidi w:val="0"/>
              <w:spacing w:line="600" w:lineRule="exact"/>
              <w:jc w:val="center"/>
              <w:rPr>
                <w:rFonts w:ascii="仿宋_GB2312" w:hAnsi="宋体" w:eastAsia="仿宋_GB2312" w:cs="宋体"/>
                <w:color w:val="000000"/>
                <w:szCs w:val="21"/>
              </w:rPr>
            </w:pPr>
            <w:r>
              <w:rPr>
                <w:rFonts w:hint="eastAsia" w:ascii="仿宋_GB2312" w:eastAsia="仿宋_GB2312"/>
                <w:color w:val="000000"/>
                <w:szCs w:val="21"/>
              </w:rPr>
              <w:t>84.41</w:t>
            </w:r>
          </w:p>
        </w:tc>
        <w:tc>
          <w:tcPr>
            <w:tcW w:w="101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867A7D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66.54</w:t>
            </w:r>
          </w:p>
        </w:tc>
      </w:tr>
      <w:tr w14:paraId="46A7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gridSpan w:val="2"/>
            <w:vMerge w:val="continue"/>
            <w:tcBorders>
              <w:top w:val="nil"/>
              <w:left w:val="single" w:color="auto" w:sz="4" w:space="0"/>
              <w:bottom w:val="single" w:color="auto" w:sz="4" w:space="0"/>
              <w:right w:val="single" w:color="auto" w:sz="4" w:space="0"/>
            </w:tcBorders>
            <w:vAlign w:val="center"/>
          </w:tcPr>
          <w:p w14:paraId="09D4D2BF">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4E3BECD7">
            <w:pPr>
              <w:keepNext w:val="0"/>
              <w:keepLines w:val="0"/>
              <w:pageBreakBefore w:val="0"/>
              <w:widowControl/>
              <w:kinsoku/>
              <w:wordWrap/>
              <w:overflowPunct/>
              <w:topLinePunct w:val="0"/>
              <w:autoSpaceDE/>
              <w:bidi w:val="0"/>
              <w:spacing w:line="600" w:lineRule="exact"/>
              <w:jc w:val="left"/>
              <w:rPr>
                <w:rFonts w:ascii="仿宋_GB2312" w:hAnsi="宋体" w:eastAsia="仿宋_GB2312"/>
                <w:kern w:val="0"/>
              </w:rPr>
            </w:pPr>
          </w:p>
        </w:tc>
        <w:tc>
          <w:tcPr>
            <w:tcW w:w="2592"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7D3CBB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合计</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4692EFD">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r>
              <w:rPr>
                <w:rFonts w:hint="default" w:ascii="仿宋_GB2312" w:hAnsi="Calibri" w:eastAsia="仿宋_GB2312" w:cs="Times New Roman"/>
                <w:color w:val="000000"/>
                <w:kern w:val="2"/>
                <w:sz w:val="21"/>
                <w:szCs w:val="21"/>
                <w:lang w:val="en-US" w:eastAsia="zh-CN" w:bidi="ar-SA"/>
              </w:rPr>
              <w:t>512.06</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D0E2465">
            <w:pPr>
              <w:keepNext w:val="0"/>
              <w:keepLines w:val="0"/>
              <w:pageBreakBefore w:val="0"/>
              <w:kinsoku/>
              <w:wordWrap/>
              <w:overflowPunct/>
              <w:topLinePunct w:val="0"/>
              <w:autoSpaceDE/>
              <w:bidi w:val="0"/>
              <w:spacing w:line="600" w:lineRule="exact"/>
              <w:jc w:val="center"/>
              <w:rPr>
                <w:rFonts w:hint="eastAsia" w:ascii="仿宋_GB2312" w:hAnsi="Calibri" w:eastAsia="仿宋_GB2312" w:cs="Times New Roman"/>
                <w:color w:val="000000"/>
                <w:kern w:val="2"/>
                <w:sz w:val="21"/>
                <w:szCs w:val="21"/>
                <w:lang w:val="en-US" w:eastAsia="zh-CN" w:bidi="ar-SA"/>
              </w:rPr>
            </w:pPr>
            <w:r>
              <w:rPr>
                <w:rFonts w:hint="default" w:ascii="仿宋_GB2312" w:hAnsi="Calibri" w:eastAsia="仿宋_GB2312" w:cs="Times New Roman"/>
                <w:color w:val="000000"/>
                <w:kern w:val="2"/>
                <w:sz w:val="21"/>
                <w:szCs w:val="21"/>
                <w:lang w:val="en-US" w:eastAsia="zh-CN" w:bidi="ar-SA"/>
              </w:rPr>
              <w:t>100.0%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BAF9E9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422.62</w:t>
            </w:r>
          </w:p>
        </w:tc>
        <w:tc>
          <w:tcPr>
            <w:tcW w:w="101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DF715E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440.51</w:t>
            </w:r>
          </w:p>
        </w:tc>
      </w:tr>
      <w:tr w14:paraId="0F9D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B3F363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部门职能概述</w:t>
            </w:r>
          </w:p>
        </w:tc>
        <w:tc>
          <w:tcPr>
            <w:tcW w:w="7522" w:type="dxa"/>
            <w:gridSpan w:val="1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DEE8F09">
            <w:pPr>
              <w:keepNext w:val="0"/>
              <w:keepLines w:val="0"/>
              <w:pageBreakBefore w:val="0"/>
              <w:widowControl/>
              <w:kinsoku/>
              <w:wordWrap/>
              <w:overflowPunct/>
              <w:topLinePunct w:val="0"/>
              <w:autoSpaceDE/>
              <w:bidi w:val="0"/>
              <w:snapToGrid w:val="0"/>
              <w:spacing w:line="600" w:lineRule="exact"/>
              <w:rPr>
                <w:rFonts w:ascii="仿宋_GB2312" w:hAnsi="宋体" w:eastAsia="仿宋_GB2312"/>
                <w:kern w:val="0"/>
              </w:rPr>
            </w:pPr>
            <w:r>
              <w:rPr>
                <w:rFonts w:hint="eastAsia" w:ascii="宋体" w:hAnsi="宋体"/>
                <w:kern w:val="0"/>
              </w:rPr>
              <w:t> </w:t>
            </w:r>
            <w:r>
              <w:rPr>
                <w:rFonts w:hint="eastAsia" w:ascii="仿宋_GB2312" w:hAnsi="宋体" w:eastAsia="仿宋_GB2312"/>
                <w:kern w:val="0"/>
              </w:rPr>
              <w:t xml:space="preserve">   统筹协调和指导督促检查全市信访工作，及时通报情况，深入开展调研分析，研究改进工作；统筹协调我市信访事项复查复核活动，审议、决定复查复核工作的重大事项，组织全国、全省和全市重大活动和敏感时段信访安全保障工作；保障驻京、赴汉专班正常开展工作，及时、稳妥处置群众来访。确保不发生极端恶性事件，不发生较大影响的群体性事件，不发生因工作不当而引发的网上炒作事件，营造和谐安定的社会环境。</w:t>
            </w:r>
          </w:p>
        </w:tc>
      </w:tr>
      <w:tr w14:paraId="7C7F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3EC99E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年度工作任务</w:t>
            </w:r>
          </w:p>
        </w:tc>
        <w:tc>
          <w:tcPr>
            <w:tcW w:w="7522" w:type="dxa"/>
            <w:gridSpan w:val="1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24EC626">
            <w:pPr>
              <w:keepNext w:val="0"/>
              <w:keepLines w:val="0"/>
              <w:pageBreakBefore w:val="0"/>
              <w:widowControl/>
              <w:kinsoku/>
              <w:wordWrap/>
              <w:overflowPunct/>
              <w:topLinePunct w:val="0"/>
              <w:autoSpaceDE/>
              <w:bidi w:val="0"/>
              <w:snapToGrid w:val="0"/>
              <w:spacing w:line="600" w:lineRule="exact"/>
              <w:rPr>
                <w:rFonts w:ascii="仿宋_GB2312" w:hAnsi="宋体" w:eastAsia="仿宋_GB2312"/>
                <w:kern w:val="0"/>
              </w:rPr>
            </w:pPr>
            <w:r>
              <w:rPr>
                <w:rFonts w:hint="eastAsia" w:ascii="宋体" w:hAnsi="宋体"/>
                <w:kern w:val="0"/>
              </w:rPr>
              <w:t> </w:t>
            </w:r>
            <w:r>
              <w:rPr>
                <w:rFonts w:hint="eastAsia" w:ascii="仿宋_GB2312" w:hAnsi="宋体" w:eastAsia="仿宋_GB2312" w:cs="仿宋_GB2312"/>
                <w:kern w:val="0"/>
              </w:rPr>
              <w:t xml:space="preserve">  确保市信访工作领导小组办公室、市复查复核办公室、市群众来访接待中心各项工作正常运转，进京、赴省上访人员能够得到及时劝返。及时组织信访安全保障工作，全年不发生规模性聚集、不发生涉访个人极端行为、不发生因信访问题引发的负面炒作、不发生重大影响的恶性事件。</w:t>
            </w:r>
          </w:p>
        </w:tc>
      </w:tr>
      <w:tr w14:paraId="2F30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tcMar>
              <w:left w:w="57" w:type="dxa"/>
              <w:right w:w="57" w:type="dxa"/>
            </w:tcMar>
            <w:vAlign w:val="center"/>
          </w:tcPr>
          <w:p w14:paraId="05393D1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b/>
                <w:bCs/>
                <w:kern w:val="0"/>
              </w:rPr>
            </w:pPr>
            <w:r>
              <w:rPr>
                <w:rFonts w:hint="eastAsia" w:ascii="仿宋_GB2312" w:hAnsi="宋体" w:eastAsia="仿宋_GB2312" w:cs="仿宋_GB2312"/>
                <w:b/>
                <w:bCs/>
                <w:kern w:val="0"/>
              </w:rPr>
              <w:t>长期目标：</w:t>
            </w:r>
          </w:p>
          <w:p w14:paraId="61849AE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b/>
                <w:bCs/>
                <w:kern w:val="0"/>
              </w:rPr>
            </w:pPr>
            <w:r>
              <w:rPr>
                <w:rFonts w:ascii="仿宋_GB2312" w:hAnsi="宋体" w:eastAsia="仿宋_GB2312" w:cs="仿宋_GB2312"/>
                <w:kern w:val="0"/>
              </w:rPr>
              <w:t>（</w:t>
            </w:r>
            <w:r>
              <w:rPr>
                <w:rFonts w:hint="eastAsia" w:ascii="仿宋_GB2312" w:hAnsi="宋体" w:eastAsia="仿宋_GB2312" w:cs="仿宋_GB2312"/>
                <w:kern w:val="0"/>
              </w:rPr>
              <w:t>截止</w:t>
            </w:r>
            <w:r>
              <w:rPr>
                <w:rFonts w:ascii="仿宋_GB2312" w:hAnsi="宋体" w:eastAsia="仿宋_GB2312" w:cs="仿宋_GB2312"/>
                <w:kern w:val="0"/>
              </w:rPr>
              <w:t xml:space="preserve"> </w:t>
            </w:r>
            <w:r>
              <w:rPr>
                <w:rFonts w:hint="eastAsia" w:ascii="仿宋_GB2312" w:hAnsi="宋体" w:eastAsia="仿宋_GB2312" w:cs="仿宋_GB2312"/>
                <w:kern w:val="0"/>
              </w:rPr>
              <w:t>年）</w:t>
            </w:r>
          </w:p>
        </w:tc>
        <w:tc>
          <w:tcPr>
            <w:tcW w:w="7551" w:type="dxa"/>
            <w:gridSpan w:val="15"/>
            <w:tcMar>
              <w:left w:w="57" w:type="dxa"/>
              <w:right w:w="57" w:type="dxa"/>
            </w:tcMar>
            <w:vAlign w:val="center"/>
          </w:tcPr>
          <w:p w14:paraId="787ED048">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r>
              <w:rPr>
                <w:rFonts w:hint="eastAsia" w:ascii="仿宋_GB2312" w:hAnsi="宋体" w:eastAsia="仿宋_GB2312" w:cs="仿宋_GB2312"/>
                <w:kern w:val="0"/>
              </w:rPr>
              <w:t xml:space="preserve">  确保市信访工作领导小组办公室、市复查复核办公室、市群众来访接待中心各项工作正常运转，进京、赴省上访人员能够得到及时劝返。及时组织信访安全保障工作，全年不发生规模性聚集、不发生涉访个人极端行为、不发生因信访问题引发的负面炒作、不发生重大影响的恶性事件。</w:t>
            </w:r>
          </w:p>
        </w:tc>
      </w:tr>
      <w:tr w14:paraId="4EDF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restart"/>
            <w:tcMar>
              <w:left w:w="57" w:type="dxa"/>
              <w:right w:w="57" w:type="dxa"/>
            </w:tcMar>
            <w:vAlign w:val="center"/>
          </w:tcPr>
          <w:p w14:paraId="56D6212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长期绩</w:t>
            </w:r>
          </w:p>
          <w:p w14:paraId="18BECE1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效指标</w:t>
            </w:r>
          </w:p>
        </w:tc>
        <w:tc>
          <w:tcPr>
            <w:tcW w:w="823" w:type="dxa"/>
            <w:gridSpan w:val="2"/>
            <w:tcMar>
              <w:left w:w="57" w:type="dxa"/>
              <w:right w:w="57" w:type="dxa"/>
            </w:tcMar>
            <w:vAlign w:val="center"/>
          </w:tcPr>
          <w:p w14:paraId="496C6CA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一级</w:t>
            </w:r>
          </w:p>
          <w:p w14:paraId="3309F3A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指标</w:t>
            </w:r>
          </w:p>
        </w:tc>
        <w:tc>
          <w:tcPr>
            <w:tcW w:w="1389" w:type="dxa"/>
            <w:gridSpan w:val="2"/>
            <w:tcMar>
              <w:left w:w="57" w:type="dxa"/>
              <w:right w:w="57" w:type="dxa"/>
            </w:tcMar>
            <w:vAlign w:val="center"/>
          </w:tcPr>
          <w:p w14:paraId="5EEDAC7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二级指标</w:t>
            </w:r>
          </w:p>
        </w:tc>
        <w:tc>
          <w:tcPr>
            <w:tcW w:w="1518" w:type="dxa"/>
            <w:gridSpan w:val="2"/>
            <w:tcMar>
              <w:left w:w="57" w:type="dxa"/>
              <w:right w:w="57" w:type="dxa"/>
            </w:tcMar>
            <w:vAlign w:val="center"/>
          </w:tcPr>
          <w:p w14:paraId="623EC1D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三级指标</w:t>
            </w:r>
          </w:p>
        </w:tc>
        <w:tc>
          <w:tcPr>
            <w:tcW w:w="1816" w:type="dxa"/>
            <w:gridSpan w:val="4"/>
            <w:tcMar>
              <w:left w:w="57" w:type="dxa"/>
              <w:right w:w="57" w:type="dxa"/>
            </w:tcMar>
            <w:vAlign w:val="center"/>
          </w:tcPr>
          <w:p w14:paraId="4E7DC6A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指标值</w:t>
            </w:r>
          </w:p>
        </w:tc>
        <w:tc>
          <w:tcPr>
            <w:tcW w:w="987" w:type="dxa"/>
            <w:gridSpan w:val="3"/>
            <w:tcMar>
              <w:left w:w="57" w:type="dxa"/>
              <w:right w:w="57" w:type="dxa"/>
            </w:tcMar>
            <w:vAlign w:val="center"/>
          </w:tcPr>
          <w:p w14:paraId="12BD55D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指标值确定依据</w:t>
            </w:r>
          </w:p>
        </w:tc>
        <w:tc>
          <w:tcPr>
            <w:tcW w:w="1018" w:type="dxa"/>
            <w:gridSpan w:val="2"/>
            <w:tcMar>
              <w:left w:w="57" w:type="dxa"/>
              <w:right w:w="57" w:type="dxa"/>
            </w:tcMar>
            <w:vAlign w:val="center"/>
          </w:tcPr>
          <w:p w14:paraId="47C8D4C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指标分类</w:t>
            </w:r>
          </w:p>
        </w:tc>
      </w:tr>
      <w:tr w14:paraId="3CDD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045CD283">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restart"/>
            <w:tcMar>
              <w:left w:w="57" w:type="dxa"/>
              <w:right w:w="57" w:type="dxa"/>
            </w:tcMar>
            <w:vAlign w:val="center"/>
          </w:tcPr>
          <w:p w14:paraId="2A32026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运行</w:t>
            </w:r>
          </w:p>
          <w:p w14:paraId="16F532E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成本</w:t>
            </w:r>
          </w:p>
        </w:tc>
        <w:tc>
          <w:tcPr>
            <w:tcW w:w="1389" w:type="dxa"/>
            <w:gridSpan w:val="2"/>
            <w:tcMar>
              <w:left w:w="57" w:type="dxa"/>
              <w:right w:w="57" w:type="dxa"/>
            </w:tcMar>
            <w:vAlign w:val="center"/>
          </w:tcPr>
          <w:p w14:paraId="73483CB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u w:val="single"/>
              </w:rPr>
            </w:pPr>
            <w:r>
              <w:rPr>
                <w:rFonts w:hint="eastAsia" w:ascii="仿宋_GB2312" w:hAnsi="宋体" w:eastAsia="仿宋_GB2312" w:cs="仿宋_GB2312"/>
                <w:kern w:val="0"/>
              </w:rPr>
              <w:t>公用经费控制</w:t>
            </w:r>
          </w:p>
        </w:tc>
        <w:tc>
          <w:tcPr>
            <w:tcW w:w="1518" w:type="dxa"/>
            <w:gridSpan w:val="2"/>
            <w:tcMar>
              <w:left w:w="57" w:type="dxa"/>
              <w:right w:w="57" w:type="dxa"/>
            </w:tcMar>
            <w:vAlign w:val="center"/>
          </w:tcPr>
          <w:p w14:paraId="6746B08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公用经费控制率</w:t>
            </w:r>
          </w:p>
        </w:tc>
        <w:tc>
          <w:tcPr>
            <w:tcW w:w="1816" w:type="dxa"/>
            <w:gridSpan w:val="4"/>
            <w:tcMar>
              <w:left w:w="57" w:type="dxa"/>
              <w:right w:w="57" w:type="dxa"/>
            </w:tcMar>
            <w:vAlign w:val="center"/>
          </w:tcPr>
          <w:p w14:paraId="6433A01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987" w:type="dxa"/>
            <w:gridSpan w:val="3"/>
            <w:tcMar>
              <w:left w:w="57" w:type="dxa"/>
              <w:right w:w="57" w:type="dxa"/>
            </w:tcMar>
            <w:vAlign w:val="center"/>
          </w:tcPr>
          <w:p w14:paraId="2E748D2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123EBFF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54AE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47A6B64E">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13967D1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tcMar>
              <w:left w:w="57" w:type="dxa"/>
              <w:right w:w="57" w:type="dxa"/>
            </w:tcMar>
            <w:vAlign w:val="center"/>
          </w:tcPr>
          <w:p w14:paraId="47D0E70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u w:val="single"/>
              </w:rPr>
            </w:pPr>
            <w:r>
              <w:rPr>
                <w:rFonts w:hint="eastAsia" w:ascii="仿宋_GB2312" w:hAnsi="宋体" w:eastAsia="仿宋_GB2312" w:cs="仿宋_GB2312"/>
                <w:kern w:val="0"/>
              </w:rPr>
              <w:t>在职人员控制</w:t>
            </w:r>
          </w:p>
        </w:tc>
        <w:tc>
          <w:tcPr>
            <w:tcW w:w="1518" w:type="dxa"/>
            <w:gridSpan w:val="2"/>
            <w:tcMar>
              <w:left w:w="57" w:type="dxa"/>
              <w:right w:w="57" w:type="dxa"/>
            </w:tcMar>
            <w:vAlign w:val="center"/>
          </w:tcPr>
          <w:p w14:paraId="61238DE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在职人员控制率</w:t>
            </w:r>
          </w:p>
        </w:tc>
        <w:tc>
          <w:tcPr>
            <w:tcW w:w="1816" w:type="dxa"/>
            <w:gridSpan w:val="4"/>
            <w:tcMar>
              <w:left w:w="57" w:type="dxa"/>
              <w:right w:w="57" w:type="dxa"/>
            </w:tcMar>
            <w:vAlign w:val="center"/>
          </w:tcPr>
          <w:p w14:paraId="24BC722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bCs/>
                <w:color w:val="000000"/>
                <w:kern w:val="0"/>
                <w:szCs w:val="21"/>
              </w:rPr>
              <w:t>≤100%</w:t>
            </w:r>
          </w:p>
        </w:tc>
        <w:tc>
          <w:tcPr>
            <w:tcW w:w="987" w:type="dxa"/>
            <w:gridSpan w:val="3"/>
            <w:tcMar>
              <w:left w:w="57" w:type="dxa"/>
              <w:right w:w="57" w:type="dxa"/>
            </w:tcMar>
            <w:vAlign w:val="center"/>
          </w:tcPr>
          <w:p w14:paraId="183471C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444A7E6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4AA7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1B634DC0">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1B82124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1812101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项目支出成本控制</w:t>
            </w:r>
          </w:p>
        </w:tc>
        <w:tc>
          <w:tcPr>
            <w:tcW w:w="1518" w:type="dxa"/>
            <w:gridSpan w:val="2"/>
            <w:tcMar>
              <w:left w:w="57" w:type="dxa"/>
              <w:right w:w="57" w:type="dxa"/>
            </w:tcMar>
            <w:vAlign w:val="center"/>
          </w:tcPr>
          <w:p w14:paraId="24A040E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会议费控制率</w:t>
            </w:r>
          </w:p>
        </w:tc>
        <w:tc>
          <w:tcPr>
            <w:tcW w:w="1816" w:type="dxa"/>
            <w:gridSpan w:val="4"/>
            <w:tcMar>
              <w:left w:w="57" w:type="dxa"/>
              <w:right w:w="57" w:type="dxa"/>
            </w:tcMar>
            <w:vAlign w:val="center"/>
          </w:tcPr>
          <w:p w14:paraId="136E868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987" w:type="dxa"/>
            <w:gridSpan w:val="3"/>
            <w:tcMar>
              <w:left w:w="57" w:type="dxa"/>
              <w:right w:w="57" w:type="dxa"/>
            </w:tcMar>
            <w:vAlign w:val="center"/>
          </w:tcPr>
          <w:p w14:paraId="27384B9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5E69468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3A45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52003A6B">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754138C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5FD4125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518" w:type="dxa"/>
            <w:gridSpan w:val="2"/>
            <w:tcMar>
              <w:left w:w="57" w:type="dxa"/>
              <w:right w:w="57" w:type="dxa"/>
            </w:tcMar>
            <w:vAlign w:val="center"/>
          </w:tcPr>
          <w:p w14:paraId="22D0F14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“三公经费”变动率</w:t>
            </w:r>
          </w:p>
        </w:tc>
        <w:tc>
          <w:tcPr>
            <w:tcW w:w="1816" w:type="dxa"/>
            <w:gridSpan w:val="4"/>
            <w:tcMar>
              <w:left w:w="57" w:type="dxa"/>
              <w:right w:w="57" w:type="dxa"/>
            </w:tcMar>
            <w:vAlign w:val="center"/>
          </w:tcPr>
          <w:p w14:paraId="27EB4C4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0%</w:t>
            </w:r>
          </w:p>
        </w:tc>
        <w:tc>
          <w:tcPr>
            <w:tcW w:w="987" w:type="dxa"/>
            <w:gridSpan w:val="3"/>
            <w:tcMar>
              <w:left w:w="57" w:type="dxa"/>
              <w:right w:w="57" w:type="dxa"/>
            </w:tcMar>
            <w:vAlign w:val="center"/>
          </w:tcPr>
          <w:p w14:paraId="72FD13D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42BB071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2C60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46673AB6">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2B80F7C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1FAC302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518" w:type="dxa"/>
            <w:gridSpan w:val="2"/>
            <w:tcMar>
              <w:left w:w="57" w:type="dxa"/>
              <w:right w:w="57" w:type="dxa"/>
            </w:tcMar>
            <w:vAlign w:val="center"/>
          </w:tcPr>
          <w:p w14:paraId="104F6E9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成本控制率</w:t>
            </w:r>
          </w:p>
        </w:tc>
        <w:tc>
          <w:tcPr>
            <w:tcW w:w="1816" w:type="dxa"/>
            <w:gridSpan w:val="4"/>
            <w:tcMar>
              <w:left w:w="57" w:type="dxa"/>
              <w:right w:w="57" w:type="dxa"/>
            </w:tcMar>
            <w:vAlign w:val="center"/>
          </w:tcPr>
          <w:p w14:paraId="66D4822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987" w:type="dxa"/>
            <w:gridSpan w:val="3"/>
            <w:tcMar>
              <w:left w:w="57" w:type="dxa"/>
              <w:right w:w="57" w:type="dxa"/>
            </w:tcMar>
            <w:vAlign w:val="center"/>
          </w:tcPr>
          <w:p w14:paraId="1E43078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7935D1B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56FD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188C582E">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restart"/>
            <w:tcMar>
              <w:left w:w="57" w:type="dxa"/>
              <w:right w:w="57" w:type="dxa"/>
            </w:tcMar>
            <w:vAlign w:val="center"/>
          </w:tcPr>
          <w:p w14:paraId="7314CFB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管理</w:t>
            </w:r>
          </w:p>
          <w:p w14:paraId="3E1D47D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效率</w:t>
            </w:r>
          </w:p>
        </w:tc>
        <w:tc>
          <w:tcPr>
            <w:tcW w:w="1389" w:type="dxa"/>
            <w:gridSpan w:val="2"/>
            <w:vMerge w:val="restart"/>
            <w:tcMar>
              <w:left w:w="57" w:type="dxa"/>
              <w:right w:w="57" w:type="dxa"/>
            </w:tcMar>
            <w:vAlign w:val="center"/>
          </w:tcPr>
          <w:p w14:paraId="16288C5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u w:val="single"/>
              </w:rPr>
            </w:pPr>
            <w:r>
              <w:rPr>
                <w:rFonts w:hint="eastAsia" w:ascii="仿宋_GB2312" w:hAnsi="宋体" w:eastAsia="仿宋_GB2312" w:cs="仿宋_GB2312"/>
                <w:kern w:val="0"/>
              </w:rPr>
              <w:t>战略管理</w:t>
            </w:r>
          </w:p>
        </w:tc>
        <w:tc>
          <w:tcPr>
            <w:tcW w:w="1518" w:type="dxa"/>
            <w:gridSpan w:val="2"/>
            <w:tcMar>
              <w:left w:w="57" w:type="dxa"/>
              <w:right w:w="57" w:type="dxa"/>
            </w:tcMar>
            <w:vAlign w:val="center"/>
          </w:tcPr>
          <w:p w14:paraId="10B5713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中长期规划相符性</w:t>
            </w:r>
          </w:p>
        </w:tc>
        <w:tc>
          <w:tcPr>
            <w:tcW w:w="1816" w:type="dxa"/>
            <w:gridSpan w:val="4"/>
            <w:tcMar>
              <w:left w:w="57" w:type="dxa"/>
              <w:right w:w="57" w:type="dxa"/>
            </w:tcMar>
            <w:vAlign w:val="center"/>
          </w:tcPr>
          <w:p w14:paraId="297122A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完全相符</w:t>
            </w:r>
          </w:p>
        </w:tc>
        <w:tc>
          <w:tcPr>
            <w:tcW w:w="987" w:type="dxa"/>
            <w:gridSpan w:val="3"/>
            <w:tcMar>
              <w:left w:w="57" w:type="dxa"/>
              <w:right w:w="57" w:type="dxa"/>
            </w:tcMar>
            <w:vAlign w:val="center"/>
          </w:tcPr>
          <w:p w14:paraId="2889420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4E04070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2E18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5289950F">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41DC43F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0611F8E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45B3644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工作计划健全性</w:t>
            </w:r>
          </w:p>
        </w:tc>
        <w:tc>
          <w:tcPr>
            <w:tcW w:w="1816" w:type="dxa"/>
            <w:gridSpan w:val="4"/>
            <w:tcMar>
              <w:left w:w="57" w:type="dxa"/>
              <w:right w:w="57" w:type="dxa"/>
            </w:tcMar>
            <w:vAlign w:val="center"/>
          </w:tcPr>
          <w:p w14:paraId="1A7A6FE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健全</w:t>
            </w:r>
          </w:p>
        </w:tc>
        <w:tc>
          <w:tcPr>
            <w:tcW w:w="987" w:type="dxa"/>
            <w:gridSpan w:val="3"/>
            <w:tcMar>
              <w:left w:w="57" w:type="dxa"/>
              <w:right w:w="57" w:type="dxa"/>
            </w:tcMar>
            <w:vAlign w:val="center"/>
          </w:tcPr>
          <w:p w14:paraId="01ED18E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35F36A6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5E4D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35B5ED3E">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3D890C3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7CD59BA3">
            <w:pPr>
              <w:keepNext w:val="0"/>
              <w:keepLines w:val="0"/>
              <w:pageBreakBefore w:val="0"/>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预算编制</w:t>
            </w:r>
          </w:p>
        </w:tc>
        <w:tc>
          <w:tcPr>
            <w:tcW w:w="1518" w:type="dxa"/>
            <w:gridSpan w:val="2"/>
            <w:tcMar>
              <w:left w:w="57" w:type="dxa"/>
              <w:right w:w="57" w:type="dxa"/>
            </w:tcMar>
            <w:vAlign w:val="center"/>
          </w:tcPr>
          <w:p w14:paraId="0439551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预算编制科学性</w:t>
            </w:r>
          </w:p>
        </w:tc>
        <w:tc>
          <w:tcPr>
            <w:tcW w:w="1816" w:type="dxa"/>
            <w:gridSpan w:val="4"/>
            <w:tcMar>
              <w:left w:w="57" w:type="dxa"/>
              <w:right w:w="57" w:type="dxa"/>
            </w:tcMar>
            <w:vAlign w:val="center"/>
          </w:tcPr>
          <w:p w14:paraId="5E9B94F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olor w:val="FF0000"/>
                <w:kern w:val="0"/>
              </w:rPr>
            </w:pPr>
            <w:r>
              <w:rPr>
                <w:rFonts w:hint="eastAsia" w:ascii="仿宋_GB2312" w:hAnsi="宋体" w:eastAsia="仿宋_GB2312"/>
                <w:kern w:val="0"/>
              </w:rPr>
              <w:t>科学</w:t>
            </w:r>
          </w:p>
        </w:tc>
        <w:tc>
          <w:tcPr>
            <w:tcW w:w="987" w:type="dxa"/>
            <w:gridSpan w:val="3"/>
            <w:tcMar>
              <w:left w:w="57" w:type="dxa"/>
              <w:right w:w="57" w:type="dxa"/>
            </w:tcMar>
            <w:vAlign w:val="center"/>
          </w:tcPr>
          <w:p w14:paraId="6E56E35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490D101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266B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32C54DC0">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5712BA7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54CB254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u w:val="single"/>
              </w:rPr>
            </w:pPr>
          </w:p>
        </w:tc>
        <w:tc>
          <w:tcPr>
            <w:tcW w:w="1518" w:type="dxa"/>
            <w:gridSpan w:val="2"/>
            <w:tcMar>
              <w:left w:w="57" w:type="dxa"/>
              <w:right w:w="57" w:type="dxa"/>
            </w:tcMar>
            <w:vAlign w:val="center"/>
          </w:tcPr>
          <w:p w14:paraId="052925F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预算编制合理性</w:t>
            </w:r>
          </w:p>
        </w:tc>
        <w:tc>
          <w:tcPr>
            <w:tcW w:w="1816" w:type="dxa"/>
            <w:gridSpan w:val="4"/>
            <w:tcMar>
              <w:left w:w="57" w:type="dxa"/>
              <w:right w:w="57" w:type="dxa"/>
            </w:tcMar>
            <w:vAlign w:val="center"/>
          </w:tcPr>
          <w:p w14:paraId="29C7BBD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olor w:val="FF0000"/>
                <w:kern w:val="0"/>
              </w:rPr>
            </w:pPr>
            <w:r>
              <w:rPr>
                <w:rFonts w:hint="eastAsia" w:ascii="仿宋_GB2312" w:hAnsi="宋体" w:eastAsia="仿宋_GB2312"/>
                <w:kern w:val="0"/>
              </w:rPr>
              <w:t>合理</w:t>
            </w:r>
          </w:p>
        </w:tc>
        <w:tc>
          <w:tcPr>
            <w:tcW w:w="987" w:type="dxa"/>
            <w:gridSpan w:val="3"/>
            <w:tcMar>
              <w:left w:w="57" w:type="dxa"/>
              <w:right w:w="57" w:type="dxa"/>
            </w:tcMar>
            <w:vAlign w:val="center"/>
          </w:tcPr>
          <w:p w14:paraId="12D58BD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24B3C9E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6E83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225EC33A">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3424DB1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00F5465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2DC21BF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立项规范性</w:t>
            </w:r>
          </w:p>
        </w:tc>
        <w:tc>
          <w:tcPr>
            <w:tcW w:w="1816" w:type="dxa"/>
            <w:gridSpan w:val="4"/>
            <w:tcMar>
              <w:left w:w="57" w:type="dxa"/>
              <w:right w:w="57" w:type="dxa"/>
            </w:tcMar>
            <w:vAlign w:val="center"/>
          </w:tcPr>
          <w:p w14:paraId="4B673A9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olor w:val="FF0000"/>
                <w:kern w:val="0"/>
              </w:rPr>
            </w:pPr>
            <w:r>
              <w:rPr>
                <w:rFonts w:hint="eastAsia" w:ascii="仿宋_GB2312" w:hAnsi="宋体" w:eastAsia="仿宋_GB2312"/>
                <w:kern w:val="0"/>
              </w:rPr>
              <w:t>规范</w:t>
            </w:r>
          </w:p>
        </w:tc>
        <w:tc>
          <w:tcPr>
            <w:tcW w:w="987" w:type="dxa"/>
            <w:gridSpan w:val="3"/>
            <w:tcMar>
              <w:left w:w="57" w:type="dxa"/>
              <w:right w:w="57" w:type="dxa"/>
            </w:tcMar>
            <w:vAlign w:val="center"/>
          </w:tcPr>
          <w:p w14:paraId="5D5D34E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27BCEA3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5194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357A6646">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609E132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39E8288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28B3723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预算调整率</w:t>
            </w:r>
          </w:p>
        </w:tc>
        <w:tc>
          <w:tcPr>
            <w:tcW w:w="1816" w:type="dxa"/>
            <w:gridSpan w:val="4"/>
            <w:tcMar>
              <w:left w:w="57" w:type="dxa"/>
              <w:right w:w="57" w:type="dxa"/>
            </w:tcMar>
            <w:vAlign w:val="center"/>
          </w:tcPr>
          <w:p w14:paraId="35704C0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0%</w:t>
            </w:r>
          </w:p>
        </w:tc>
        <w:tc>
          <w:tcPr>
            <w:tcW w:w="987" w:type="dxa"/>
            <w:gridSpan w:val="3"/>
            <w:tcMar>
              <w:left w:w="57" w:type="dxa"/>
              <w:right w:w="57" w:type="dxa"/>
            </w:tcMar>
            <w:vAlign w:val="center"/>
          </w:tcPr>
          <w:p w14:paraId="2777EDF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28EDAB9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5F7D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29E018F0">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6FF245B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739415D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预算执行</w:t>
            </w:r>
          </w:p>
        </w:tc>
        <w:tc>
          <w:tcPr>
            <w:tcW w:w="1518" w:type="dxa"/>
            <w:gridSpan w:val="2"/>
            <w:tcMar>
              <w:left w:w="57" w:type="dxa"/>
              <w:right w:w="57" w:type="dxa"/>
            </w:tcMar>
            <w:vAlign w:val="center"/>
          </w:tcPr>
          <w:p w14:paraId="5FF6762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预算执行率</w:t>
            </w:r>
          </w:p>
        </w:tc>
        <w:tc>
          <w:tcPr>
            <w:tcW w:w="1816" w:type="dxa"/>
            <w:gridSpan w:val="4"/>
            <w:tcMar>
              <w:left w:w="57" w:type="dxa"/>
              <w:right w:w="57" w:type="dxa"/>
            </w:tcMar>
            <w:vAlign w:val="center"/>
          </w:tcPr>
          <w:p w14:paraId="5D09727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987" w:type="dxa"/>
            <w:gridSpan w:val="3"/>
            <w:tcMar>
              <w:left w:w="57" w:type="dxa"/>
              <w:right w:w="57" w:type="dxa"/>
            </w:tcMar>
            <w:vAlign w:val="center"/>
          </w:tcPr>
          <w:p w14:paraId="79FEA1E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5DC2F21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1F1D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34DAD723">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366D5F0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1CD2918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1B6F968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结转结余率</w:t>
            </w:r>
          </w:p>
        </w:tc>
        <w:tc>
          <w:tcPr>
            <w:tcW w:w="1816" w:type="dxa"/>
            <w:gridSpan w:val="4"/>
            <w:tcMar>
              <w:left w:w="57" w:type="dxa"/>
              <w:right w:w="57" w:type="dxa"/>
            </w:tcMar>
            <w:vAlign w:val="center"/>
          </w:tcPr>
          <w:p w14:paraId="5F0876A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0%</w:t>
            </w:r>
          </w:p>
        </w:tc>
        <w:tc>
          <w:tcPr>
            <w:tcW w:w="987" w:type="dxa"/>
            <w:gridSpan w:val="3"/>
            <w:tcMar>
              <w:left w:w="57" w:type="dxa"/>
              <w:right w:w="57" w:type="dxa"/>
            </w:tcMar>
            <w:vAlign w:val="center"/>
          </w:tcPr>
          <w:p w14:paraId="4DDD193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1F1397D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6443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71CA7D91">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38263D6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6272487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3AC6803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政府采购执行率</w:t>
            </w:r>
          </w:p>
        </w:tc>
        <w:tc>
          <w:tcPr>
            <w:tcW w:w="1816" w:type="dxa"/>
            <w:gridSpan w:val="4"/>
            <w:tcMar>
              <w:left w:w="57" w:type="dxa"/>
              <w:right w:w="57" w:type="dxa"/>
            </w:tcMar>
            <w:vAlign w:val="center"/>
          </w:tcPr>
          <w:p w14:paraId="295CE5F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≥98%</w:t>
            </w:r>
          </w:p>
        </w:tc>
        <w:tc>
          <w:tcPr>
            <w:tcW w:w="987" w:type="dxa"/>
            <w:gridSpan w:val="3"/>
            <w:tcMar>
              <w:left w:w="57" w:type="dxa"/>
              <w:right w:w="57" w:type="dxa"/>
            </w:tcMar>
            <w:vAlign w:val="center"/>
          </w:tcPr>
          <w:p w14:paraId="7E75FAD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50A3389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348A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5D71D3B7">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763DB94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237A3FD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6D4BC0A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非税收入预算完成率</w:t>
            </w:r>
          </w:p>
        </w:tc>
        <w:tc>
          <w:tcPr>
            <w:tcW w:w="1816" w:type="dxa"/>
            <w:gridSpan w:val="4"/>
            <w:tcMar>
              <w:left w:w="57" w:type="dxa"/>
              <w:right w:w="57" w:type="dxa"/>
            </w:tcMar>
            <w:vAlign w:val="center"/>
          </w:tcPr>
          <w:p w14:paraId="5706E19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987" w:type="dxa"/>
            <w:gridSpan w:val="3"/>
            <w:tcMar>
              <w:left w:w="57" w:type="dxa"/>
              <w:right w:w="57" w:type="dxa"/>
            </w:tcMar>
            <w:vAlign w:val="center"/>
          </w:tcPr>
          <w:p w14:paraId="679E1C5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797CBE8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6B06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1C36BAB2">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2EDA7CD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2094C4A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绩效管理</w:t>
            </w:r>
          </w:p>
        </w:tc>
        <w:tc>
          <w:tcPr>
            <w:tcW w:w="1518" w:type="dxa"/>
            <w:gridSpan w:val="2"/>
            <w:tcMar>
              <w:left w:w="57" w:type="dxa"/>
              <w:right w:w="57" w:type="dxa"/>
            </w:tcMar>
            <w:vAlign w:val="center"/>
          </w:tcPr>
          <w:p w14:paraId="00A8176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事前绩效评估完成率</w:t>
            </w:r>
          </w:p>
        </w:tc>
        <w:tc>
          <w:tcPr>
            <w:tcW w:w="1816" w:type="dxa"/>
            <w:gridSpan w:val="4"/>
            <w:tcMar>
              <w:left w:w="57" w:type="dxa"/>
              <w:right w:w="57" w:type="dxa"/>
            </w:tcMar>
            <w:vAlign w:val="center"/>
          </w:tcPr>
          <w:p w14:paraId="4FEAE2B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987" w:type="dxa"/>
            <w:gridSpan w:val="3"/>
            <w:tcMar>
              <w:left w:w="57" w:type="dxa"/>
              <w:right w:w="57" w:type="dxa"/>
            </w:tcMar>
            <w:vAlign w:val="center"/>
          </w:tcPr>
          <w:p w14:paraId="2C44DCE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4D8A198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2C53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3DACB2EA">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139B9C3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233DD73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11E3467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绩效目标合理性</w:t>
            </w:r>
          </w:p>
        </w:tc>
        <w:tc>
          <w:tcPr>
            <w:tcW w:w="1816" w:type="dxa"/>
            <w:gridSpan w:val="4"/>
            <w:tcMar>
              <w:left w:w="57" w:type="dxa"/>
              <w:right w:w="57" w:type="dxa"/>
            </w:tcMar>
            <w:vAlign w:val="center"/>
          </w:tcPr>
          <w:p w14:paraId="0A89509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987" w:type="dxa"/>
            <w:gridSpan w:val="3"/>
            <w:tcMar>
              <w:left w:w="57" w:type="dxa"/>
              <w:right w:w="57" w:type="dxa"/>
            </w:tcMar>
            <w:vAlign w:val="center"/>
          </w:tcPr>
          <w:p w14:paraId="372F7E1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53D6E91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2FE7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40374026">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4C19587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35965CB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00181E8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绩效监控开展率</w:t>
            </w:r>
          </w:p>
        </w:tc>
        <w:tc>
          <w:tcPr>
            <w:tcW w:w="1816" w:type="dxa"/>
            <w:gridSpan w:val="4"/>
            <w:tcMar>
              <w:left w:w="57" w:type="dxa"/>
              <w:right w:w="57" w:type="dxa"/>
            </w:tcMar>
            <w:vAlign w:val="center"/>
          </w:tcPr>
          <w:p w14:paraId="51C586B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987" w:type="dxa"/>
            <w:gridSpan w:val="3"/>
            <w:tcMar>
              <w:left w:w="57" w:type="dxa"/>
              <w:right w:w="57" w:type="dxa"/>
            </w:tcMar>
            <w:vAlign w:val="center"/>
          </w:tcPr>
          <w:p w14:paraId="4259F9C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01025C4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5DC6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48D9B7D6">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3388216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077CFAF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2D2D706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绩效评价覆盖率</w:t>
            </w:r>
          </w:p>
        </w:tc>
        <w:tc>
          <w:tcPr>
            <w:tcW w:w="1816" w:type="dxa"/>
            <w:gridSpan w:val="4"/>
            <w:tcMar>
              <w:left w:w="57" w:type="dxa"/>
              <w:right w:w="57" w:type="dxa"/>
            </w:tcMar>
            <w:vAlign w:val="center"/>
          </w:tcPr>
          <w:p w14:paraId="7CA65FC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987" w:type="dxa"/>
            <w:gridSpan w:val="3"/>
            <w:tcMar>
              <w:left w:w="57" w:type="dxa"/>
              <w:right w:w="57" w:type="dxa"/>
            </w:tcMar>
            <w:vAlign w:val="center"/>
          </w:tcPr>
          <w:p w14:paraId="5A78B85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1BE4297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4A37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430F04E3">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143388E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72FF86E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6DC64EB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评价结果应用率</w:t>
            </w:r>
          </w:p>
        </w:tc>
        <w:tc>
          <w:tcPr>
            <w:tcW w:w="1816" w:type="dxa"/>
            <w:gridSpan w:val="4"/>
            <w:tcMar>
              <w:left w:w="57" w:type="dxa"/>
              <w:right w:w="57" w:type="dxa"/>
            </w:tcMar>
            <w:vAlign w:val="center"/>
          </w:tcPr>
          <w:p w14:paraId="0E6F381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987" w:type="dxa"/>
            <w:gridSpan w:val="3"/>
            <w:tcMar>
              <w:left w:w="57" w:type="dxa"/>
              <w:right w:w="57" w:type="dxa"/>
            </w:tcMar>
            <w:vAlign w:val="center"/>
          </w:tcPr>
          <w:p w14:paraId="612D51A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538109E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0F53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57F67D64">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12A70FA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206663A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资产管理</w:t>
            </w:r>
          </w:p>
        </w:tc>
        <w:tc>
          <w:tcPr>
            <w:tcW w:w="1518" w:type="dxa"/>
            <w:gridSpan w:val="2"/>
            <w:tcMar>
              <w:left w:w="57" w:type="dxa"/>
              <w:right w:w="57" w:type="dxa"/>
            </w:tcMar>
            <w:vAlign w:val="center"/>
          </w:tcPr>
          <w:p w14:paraId="396E269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资产管理制度健全性</w:t>
            </w:r>
          </w:p>
        </w:tc>
        <w:tc>
          <w:tcPr>
            <w:tcW w:w="1816" w:type="dxa"/>
            <w:gridSpan w:val="4"/>
            <w:tcMar>
              <w:left w:w="57" w:type="dxa"/>
              <w:right w:w="57" w:type="dxa"/>
            </w:tcMar>
            <w:vAlign w:val="center"/>
          </w:tcPr>
          <w:p w14:paraId="2335408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健全</w:t>
            </w:r>
          </w:p>
        </w:tc>
        <w:tc>
          <w:tcPr>
            <w:tcW w:w="987" w:type="dxa"/>
            <w:gridSpan w:val="3"/>
            <w:tcMar>
              <w:left w:w="57" w:type="dxa"/>
              <w:right w:w="57" w:type="dxa"/>
            </w:tcMar>
            <w:vAlign w:val="center"/>
          </w:tcPr>
          <w:p w14:paraId="69D6748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2CD9B60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29DD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5D6AB882">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2907DBF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1DEAC7F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49D0F63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资产管理规范性</w:t>
            </w:r>
          </w:p>
        </w:tc>
        <w:tc>
          <w:tcPr>
            <w:tcW w:w="1816" w:type="dxa"/>
            <w:gridSpan w:val="4"/>
            <w:tcMar>
              <w:left w:w="57" w:type="dxa"/>
              <w:right w:w="57" w:type="dxa"/>
            </w:tcMar>
            <w:vAlign w:val="center"/>
          </w:tcPr>
          <w:p w14:paraId="252BBF2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规范</w:t>
            </w:r>
          </w:p>
        </w:tc>
        <w:tc>
          <w:tcPr>
            <w:tcW w:w="987" w:type="dxa"/>
            <w:gridSpan w:val="3"/>
            <w:tcMar>
              <w:left w:w="57" w:type="dxa"/>
              <w:right w:w="57" w:type="dxa"/>
            </w:tcMar>
            <w:vAlign w:val="center"/>
          </w:tcPr>
          <w:p w14:paraId="3AB7B7D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2033D53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0181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04B6EC66">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2E6A28D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0189A64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财务管理</w:t>
            </w:r>
          </w:p>
        </w:tc>
        <w:tc>
          <w:tcPr>
            <w:tcW w:w="1518" w:type="dxa"/>
            <w:gridSpan w:val="2"/>
            <w:tcMar>
              <w:left w:w="57" w:type="dxa"/>
              <w:right w:w="57" w:type="dxa"/>
            </w:tcMar>
            <w:vAlign w:val="center"/>
          </w:tcPr>
          <w:p w14:paraId="7FA6AF4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财务管理制度健全性</w:t>
            </w:r>
          </w:p>
        </w:tc>
        <w:tc>
          <w:tcPr>
            <w:tcW w:w="1816" w:type="dxa"/>
            <w:gridSpan w:val="4"/>
            <w:tcMar>
              <w:left w:w="57" w:type="dxa"/>
              <w:right w:w="57" w:type="dxa"/>
            </w:tcMar>
            <w:vAlign w:val="center"/>
          </w:tcPr>
          <w:p w14:paraId="131E0EC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健全</w:t>
            </w:r>
          </w:p>
        </w:tc>
        <w:tc>
          <w:tcPr>
            <w:tcW w:w="987" w:type="dxa"/>
            <w:gridSpan w:val="3"/>
            <w:tcMar>
              <w:left w:w="57" w:type="dxa"/>
              <w:right w:w="57" w:type="dxa"/>
            </w:tcMar>
            <w:vAlign w:val="center"/>
          </w:tcPr>
          <w:p w14:paraId="50AB85B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791A69B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2C99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6766B05F">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3103BDF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7ECF1E8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518" w:type="dxa"/>
            <w:gridSpan w:val="2"/>
            <w:tcMar>
              <w:left w:w="57" w:type="dxa"/>
              <w:right w:w="57" w:type="dxa"/>
            </w:tcMar>
            <w:vAlign w:val="center"/>
          </w:tcPr>
          <w:p w14:paraId="5D89B03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会计核算规范性</w:t>
            </w:r>
          </w:p>
        </w:tc>
        <w:tc>
          <w:tcPr>
            <w:tcW w:w="1816" w:type="dxa"/>
            <w:gridSpan w:val="4"/>
            <w:tcMar>
              <w:left w:w="57" w:type="dxa"/>
              <w:right w:w="57" w:type="dxa"/>
            </w:tcMar>
            <w:vAlign w:val="center"/>
          </w:tcPr>
          <w:p w14:paraId="73B7472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规范</w:t>
            </w:r>
          </w:p>
        </w:tc>
        <w:tc>
          <w:tcPr>
            <w:tcW w:w="987" w:type="dxa"/>
            <w:gridSpan w:val="3"/>
            <w:tcMar>
              <w:left w:w="57" w:type="dxa"/>
              <w:right w:w="57" w:type="dxa"/>
            </w:tcMar>
            <w:vAlign w:val="center"/>
          </w:tcPr>
          <w:p w14:paraId="35ED366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6B0AE3F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5FB2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54FE5CBA">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1A643E2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6B5D99B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518" w:type="dxa"/>
            <w:gridSpan w:val="2"/>
            <w:tcMar>
              <w:left w:w="57" w:type="dxa"/>
              <w:right w:w="57" w:type="dxa"/>
            </w:tcMar>
            <w:vAlign w:val="center"/>
          </w:tcPr>
          <w:p w14:paraId="1CCDB7C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资金使用合规性</w:t>
            </w:r>
          </w:p>
        </w:tc>
        <w:tc>
          <w:tcPr>
            <w:tcW w:w="1816" w:type="dxa"/>
            <w:gridSpan w:val="4"/>
            <w:tcMar>
              <w:left w:w="57" w:type="dxa"/>
              <w:right w:w="57" w:type="dxa"/>
            </w:tcMar>
            <w:vAlign w:val="center"/>
          </w:tcPr>
          <w:p w14:paraId="4C35DAA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完全合规</w:t>
            </w:r>
          </w:p>
        </w:tc>
        <w:tc>
          <w:tcPr>
            <w:tcW w:w="987" w:type="dxa"/>
            <w:gridSpan w:val="3"/>
            <w:tcMar>
              <w:left w:w="57" w:type="dxa"/>
              <w:right w:w="57" w:type="dxa"/>
            </w:tcMar>
            <w:vAlign w:val="center"/>
          </w:tcPr>
          <w:p w14:paraId="48505B3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1018" w:type="dxa"/>
            <w:gridSpan w:val="2"/>
            <w:tcMar>
              <w:left w:w="57" w:type="dxa"/>
              <w:right w:w="57" w:type="dxa"/>
            </w:tcMar>
            <w:vAlign w:val="center"/>
          </w:tcPr>
          <w:p w14:paraId="3ACA1CA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03B1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48E5F49D">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restart"/>
            <w:tcMar>
              <w:left w:w="57" w:type="dxa"/>
              <w:right w:w="57" w:type="dxa"/>
            </w:tcMar>
            <w:vAlign w:val="center"/>
          </w:tcPr>
          <w:p w14:paraId="7C15D7F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履职</w:t>
            </w:r>
          </w:p>
          <w:p w14:paraId="0383F5E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效能</w:t>
            </w:r>
          </w:p>
        </w:tc>
        <w:tc>
          <w:tcPr>
            <w:tcW w:w="1389" w:type="dxa"/>
            <w:gridSpan w:val="2"/>
            <w:vMerge w:val="restart"/>
            <w:tcMar>
              <w:left w:w="57" w:type="dxa"/>
              <w:right w:w="57" w:type="dxa"/>
            </w:tcMar>
            <w:vAlign w:val="center"/>
          </w:tcPr>
          <w:p w14:paraId="5A544E1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数量指标</w:t>
            </w:r>
          </w:p>
          <w:p w14:paraId="4655645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5627DDD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常态化驻京专班</w:t>
            </w:r>
          </w:p>
        </w:tc>
        <w:tc>
          <w:tcPr>
            <w:tcW w:w="1816" w:type="dxa"/>
            <w:gridSpan w:val="4"/>
            <w:tcMar>
              <w:left w:w="57" w:type="dxa"/>
              <w:right w:w="57" w:type="dxa"/>
            </w:tcMar>
            <w:vAlign w:val="center"/>
          </w:tcPr>
          <w:p w14:paraId="65A33A8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1人次</w:t>
            </w:r>
          </w:p>
        </w:tc>
        <w:tc>
          <w:tcPr>
            <w:tcW w:w="987" w:type="dxa"/>
            <w:gridSpan w:val="3"/>
            <w:tcMar>
              <w:left w:w="57" w:type="dxa"/>
              <w:right w:w="57" w:type="dxa"/>
            </w:tcMar>
            <w:vAlign w:val="center"/>
          </w:tcPr>
          <w:p w14:paraId="6618490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1018" w:type="dxa"/>
            <w:gridSpan w:val="2"/>
            <w:tcMar>
              <w:left w:w="57" w:type="dxa"/>
              <w:right w:w="57" w:type="dxa"/>
            </w:tcMar>
            <w:vAlign w:val="center"/>
          </w:tcPr>
          <w:p w14:paraId="58F6CD4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2334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0BB6B6D7">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2B62FDF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6269A73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2C46CC3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信访件及时受理率</w:t>
            </w:r>
          </w:p>
        </w:tc>
        <w:tc>
          <w:tcPr>
            <w:tcW w:w="1816" w:type="dxa"/>
            <w:gridSpan w:val="4"/>
            <w:tcMar>
              <w:left w:w="57" w:type="dxa"/>
              <w:right w:w="57" w:type="dxa"/>
            </w:tcMar>
            <w:vAlign w:val="center"/>
          </w:tcPr>
          <w:p w14:paraId="7873377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100%</w:t>
            </w:r>
          </w:p>
        </w:tc>
        <w:tc>
          <w:tcPr>
            <w:tcW w:w="987" w:type="dxa"/>
            <w:gridSpan w:val="3"/>
            <w:tcMar>
              <w:left w:w="57" w:type="dxa"/>
              <w:right w:w="57" w:type="dxa"/>
            </w:tcMar>
            <w:vAlign w:val="center"/>
          </w:tcPr>
          <w:p w14:paraId="25FAEE9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1018" w:type="dxa"/>
            <w:gridSpan w:val="2"/>
            <w:tcMar>
              <w:left w:w="57" w:type="dxa"/>
              <w:right w:w="57" w:type="dxa"/>
            </w:tcMar>
            <w:vAlign w:val="center"/>
          </w:tcPr>
          <w:p w14:paraId="56F4999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62F5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089EF363">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0AAEE85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79747B7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63AA9D9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信访件按期办结率</w:t>
            </w:r>
          </w:p>
        </w:tc>
        <w:tc>
          <w:tcPr>
            <w:tcW w:w="1816" w:type="dxa"/>
            <w:gridSpan w:val="4"/>
            <w:tcMar>
              <w:left w:w="57" w:type="dxa"/>
              <w:right w:w="57" w:type="dxa"/>
            </w:tcMar>
            <w:vAlign w:val="center"/>
          </w:tcPr>
          <w:p w14:paraId="326FE43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100%</w:t>
            </w:r>
          </w:p>
        </w:tc>
        <w:tc>
          <w:tcPr>
            <w:tcW w:w="987" w:type="dxa"/>
            <w:gridSpan w:val="3"/>
            <w:tcMar>
              <w:left w:w="57" w:type="dxa"/>
              <w:right w:w="57" w:type="dxa"/>
            </w:tcMar>
            <w:vAlign w:val="center"/>
          </w:tcPr>
          <w:p w14:paraId="0F42DDF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1018" w:type="dxa"/>
            <w:gridSpan w:val="2"/>
            <w:tcMar>
              <w:left w:w="57" w:type="dxa"/>
              <w:right w:w="57" w:type="dxa"/>
            </w:tcMar>
            <w:vAlign w:val="center"/>
          </w:tcPr>
          <w:p w14:paraId="4F8034E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6612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397" w:type="dxa"/>
            <w:vMerge w:val="continue"/>
            <w:tcMar>
              <w:left w:w="57" w:type="dxa"/>
              <w:right w:w="57" w:type="dxa"/>
            </w:tcMar>
            <w:vAlign w:val="center"/>
          </w:tcPr>
          <w:p w14:paraId="4F505F83">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restart"/>
            <w:tcMar>
              <w:left w:w="57" w:type="dxa"/>
              <w:right w:w="57" w:type="dxa"/>
            </w:tcMar>
            <w:vAlign w:val="center"/>
          </w:tcPr>
          <w:p w14:paraId="0C60541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社会</w:t>
            </w:r>
          </w:p>
          <w:p w14:paraId="0C2ED88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效应</w:t>
            </w:r>
          </w:p>
        </w:tc>
        <w:tc>
          <w:tcPr>
            <w:tcW w:w="1389" w:type="dxa"/>
            <w:gridSpan w:val="2"/>
            <w:tcMar>
              <w:left w:w="57" w:type="dxa"/>
              <w:right w:w="57" w:type="dxa"/>
            </w:tcMar>
            <w:vAlign w:val="center"/>
          </w:tcPr>
          <w:p w14:paraId="2CFFEBF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经济效益</w:t>
            </w:r>
          </w:p>
        </w:tc>
        <w:tc>
          <w:tcPr>
            <w:tcW w:w="1518" w:type="dxa"/>
            <w:gridSpan w:val="2"/>
            <w:tcMar>
              <w:left w:w="57" w:type="dxa"/>
              <w:right w:w="57" w:type="dxa"/>
            </w:tcMar>
            <w:vAlign w:val="center"/>
          </w:tcPr>
          <w:p w14:paraId="44609257">
            <w:pPr>
              <w:keepNext w:val="0"/>
              <w:keepLines w:val="0"/>
              <w:pageBreakBefore w:val="0"/>
              <w:widowControl/>
              <w:kinsoku/>
              <w:wordWrap/>
              <w:overflowPunct/>
              <w:topLinePunct w:val="0"/>
              <w:autoSpaceDE/>
              <w:bidi w:val="0"/>
              <w:spacing w:line="600" w:lineRule="exact"/>
              <w:jc w:val="left"/>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营商环境</w:t>
            </w:r>
            <w:r>
              <w:rPr>
                <w:rFonts w:hint="eastAsia" w:ascii="宋体" w:hAnsi="宋体" w:cs="宋体"/>
                <w:color w:val="000000"/>
                <w:kern w:val="0"/>
                <w:sz w:val="20"/>
                <w:szCs w:val="20"/>
                <w:lang w:eastAsia="zh-CN"/>
              </w:rPr>
              <w:t>投诉量产上年下降</w:t>
            </w:r>
          </w:p>
        </w:tc>
        <w:tc>
          <w:tcPr>
            <w:tcW w:w="1816" w:type="dxa"/>
            <w:gridSpan w:val="4"/>
            <w:tcMar>
              <w:left w:w="57" w:type="dxa"/>
              <w:right w:w="57" w:type="dxa"/>
            </w:tcMar>
            <w:vAlign w:val="center"/>
          </w:tcPr>
          <w:p w14:paraId="374C417D">
            <w:pPr>
              <w:keepNext w:val="0"/>
              <w:keepLines w:val="0"/>
              <w:pageBreakBefore w:val="0"/>
              <w:widowControl/>
              <w:kinsoku/>
              <w:wordWrap/>
              <w:overflowPunct/>
              <w:topLinePunct w:val="0"/>
              <w:autoSpaceDE/>
              <w:bidi w:val="0"/>
              <w:spacing w:line="600" w:lineRule="exact"/>
              <w:jc w:val="left"/>
              <w:textAlignment w:val="center"/>
              <w:rPr>
                <w:rFonts w:ascii="宋体" w:hAnsi="宋体" w:cs="宋体"/>
                <w:color w:val="000000"/>
                <w:kern w:val="0"/>
                <w:sz w:val="20"/>
                <w:szCs w:val="20"/>
              </w:rPr>
            </w:pPr>
            <w:r>
              <w:rPr>
                <w:rFonts w:hint="eastAsia" w:ascii="仿宋_GB2312" w:hAnsi="宋体" w:eastAsia="仿宋_GB2312" w:cs="仿宋_GB2312"/>
                <w:kern w:val="0"/>
              </w:rPr>
              <w:t>对经济建设工作产生良好的社会影响</w:t>
            </w:r>
          </w:p>
        </w:tc>
        <w:tc>
          <w:tcPr>
            <w:tcW w:w="987" w:type="dxa"/>
            <w:gridSpan w:val="3"/>
            <w:tcMar>
              <w:left w:w="57" w:type="dxa"/>
              <w:right w:w="57" w:type="dxa"/>
            </w:tcMar>
            <w:vAlign w:val="center"/>
          </w:tcPr>
          <w:p w14:paraId="14E55A2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1018" w:type="dxa"/>
            <w:gridSpan w:val="2"/>
            <w:tcMar>
              <w:left w:w="57" w:type="dxa"/>
              <w:right w:w="57" w:type="dxa"/>
            </w:tcMar>
            <w:vAlign w:val="center"/>
          </w:tcPr>
          <w:p w14:paraId="26591A32">
            <w:pPr>
              <w:keepNext w:val="0"/>
              <w:keepLines w:val="0"/>
              <w:pageBreakBefore w:val="0"/>
              <w:widowControl/>
              <w:kinsoku/>
              <w:wordWrap/>
              <w:overflowPunct/>
              <w:topLinePunct w:val="0"/>
              <w:autoSpaceDE/>
              <w:bidi w:val="0"/>
              <w:snapToGrid w:val="0"/>
              <w:spacing w:line="600" w:lineRule="exact"/>
              <w:jc w:val="both"/>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计划标准</w:t>
            </w:r>
          </w:p>
        </w:tc>
      </w:tr>
      <w:tr w14:paraId="460B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97" w:type="dxa"/>
            <w:vMerge w:val="continue"/>
            <w:tcMar>
              <w:left w:w="57" w:type="dxa"/>
              <w:right w:w="57" w:type="dxa"/>
            </w:tcMar>
            <w:vAlign w:val="center"/>
          </w:tcPr>
          <w:p w14:paraId="6646728D">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287F812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tcMar>
              <w:left w:w="57" w:type="dxa"/>
              <w:right w:w="57" w:type="dxa"/>
            </w:tcMar>
            <w:vAlign w:val="center"/>
          </w:tcPr>
          <w:p w14:paraId="2B6496B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社会效益</w:t>
            </w:r>
          </w:p>
        </w:tc>
        <w:tc>
          <w:tcPr>
            <w:tcW w:w="1518" w:type="dxa"/>
            <w:gridSpan w:val="2"/>
            <w:tcMar>
              <w:left w:w="57" w:type="dxa"/>
              <w:right w:w="57" w:type="dxa"/>
            </w:tcMar>
            <w:vAlign w:val="center"/>
          </w:tcPr>
          <w:p w14:paraId="227BC619">
            <w:pPr>
              <w:keepNext w:val="0"/>
              <w:keepLines w:val="0"/>
              <w:pageBreakBefore w:val="0"/>
              <w:widowControl/>
              <w:kinsoku/>
              <w:wordWrap/>
              <w:overflowPunct/>
              <w:topLinePunct w:val="0"/>
              <w:autoSpaceDE/>
              <w:bidi w:val="0"/>
              <w:spacing w:line="600" w:lineRule="exact"/>
              <w:jc w:val="left"/>
              <w:textAlignment w:val="center"/>
              <w:rPr>
                <w:rFonts w:ascii="仿宋_GB2312" w:hAnsi="宋体" w:eastAsia="仿宋_GB2312" w:cs="仿宋_GB2312"/>
                <w:kern w:val="0"/>
              </w:rPr>
            </w:pPr>
            <w:r>
              <w:rPr>
                <w:rFonts w:hint="eastAsia" w:ascii="宋体" w:hAnsi="宋体" w:cs="宋体"/>
                <w:color w:val="000000"/>
                <w:kern w:val="0"/>
                <w:sz w:val="20"/>
                <w:szCs w:val="20"/>
              </w:rPr>
              <w:t>全市信访量</w:t>
            </w:r>
          </w:p>
        </w:tc>
        <w:tc>
          <w:tcPr>
            <w:tcW w:w="1816" w:type="dxa"/>
            <w:gridSpan w:val="4"/>
            <w:tcMar>
              <w:left w:w="57" w:type="dxa"/>
              <w:right w:w="57" w:type="dxa"/>
            </w:tcMar>
            <w:vAlign w:val="center"/>
          </w:tcPr>
          <w:p w14:paraId="03FC9489">
            <w:pPr>
              <w:keepNext w:val="0"/>
              <w:keepLines w:val="0"/>
              <w:pageBreakBefore w:val="0"/>
              <w:widowControl/>
              <w:kinsoku/>
              <w:wordWrap/>
              <w:overflowPunct/>
              <w:topLinePunct w:val="0"/>
              <w:autoSpaceDE/>
              <w:bidi w:val="0"/>
              <w:spacing w:line="600" w:lineRule="exact"/>
              <w:jc w:val="left"/>
              <w:textAlignment w:val="center"/>
              <w:rPr>
                <w:rFonts w:ascii="仿宋_GB2312" w:hAnsi="宋体" w:eastAsia="仿宋_GB2312" w:cs="仿宋_GB2312"/>
                <w:kern w:val="0"/>
              </w:rPr>
            </w:pPr>
            <w:r>
              <w:rPr>
                <w:rFonts w:hint="eastAsia" w:ascii="宋体" w:hAnsi="宋体" w:cs="宋体"/>
                <w:color w:val="000000"/>
                <w:kern w:val="0"/>
                <w:sz w:val="20"/>
                <w:szCs w:val="20"/>
              </w:rPr>
              <w:t>信访总量持平，形势平稳可控</w:t>
            </w:r>
          </w:p>
        </w:tc>
        <w:tc>
          <w:tcPr>
            <w:tcW w:w="987" w:type="dxa"/>
            <w:gridSpan w:val="3"/>
            <w:tcMar>
              <w:left w:w="57" w:type="dxa"/>
              <w:right w:w="57" w:type="dxa"/>
            </w:tcMar>
            <w:vAlign w:val="center"/>
          </w:tcPr>
          <w:p w14:paraId="02442FB3">
            <w:pPr>
              <w:keepNext w:val="0"/>
              <w:keepLines w:val="0"/>
              <w:pageBreakBefore w:val="0"/>
              <w:widowControl/>
              <w:kinsoku/>
              <w:wordWrap/>
              <w:overflowPunct/>
              <w:topLinePunct w:val="0"/>
              <w:autoSpaceDE/>
              <w:bidi w:val="0"/>
              <w:spacing w:line="600" w:lineRule="exact"/>
              <w:jc w:val="left"/>
              <w:textAlignment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1018" w:type="dxa"/>
            <w:gridSpan w:val="2"/>
            <w:tcMar>
              <w:left w:w="57" w:type="dxa"/>
              <w:right w:w="57" w:type="dxa"/>
            </w:tcMar>
            <w:vAlign w:val="center"/>
          </w:tcPr>
          <w:p w14:paraId="746ED108">
            <w:pPr>
              <w:keepNext w:val="0"/>
              <w:keepLines w:val="0"/>
              <w:pageBreakBefore w:val="0"/>
              <w:kinsoku/>
              <w:wordWrap/>
              <w:overflowPunct/>
              <w:topLinePunct w:val="0"/>
              <w:autoSpaceDE/>
              <w:bidi w:val="0"/>
              <w:spacing w:line="600" w:lineRule="exact"/>
              <w:rPr>
                <w:rFonts w:ascii="仿宋_GB2312" w:hAnsi="宋体" w:eastAsia="仿宋_GB2312" w:cs="仿宋_GB2312"/>
                <w:kern w:val="0"/>
              </w:rPr>
            </w:pPr>
            <w:r>
              <w:rPr>
                <w:rFonts w:hint="eastAsia" w:ascii="仿宋_GB2312" w:hAnsi="宋体" w:eastAsia="仿宋_GB2312" w:cs="仿宋_GB2312"/>
                <w:kern w:val="0"/>
                <w:lang w:eastAsia="zh-CN"/>
              </w:rPr>
              <w:t>计划标准</w:t>
            </w:r>
          </w:p>
        </w:tc>
      </w:tr>
      <w:tr w14:paraId="2A1E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55478235">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70C6910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tcMar>
              <w:left w:w="57" w:type="dxa"/>
              <w:right w:w="57" w:type="dxa"/>
            </w:tcMar>
            <w:vAlign w:val="center"/>
          </w:tcPr>
          <w:p w14:paraId="33B289E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生态效益</w:t>
            </w:r>
          </w:p>
        </w:tc>
        <w:tc>
          <w:tcPr>
            <w:tcW w:w="1518" w:type="dxa"/>
            <w:gridSpan w:val="2"/>
            <w:tcMar>
              <w:left w:w="57" w:type="dxa"/>
              <w:right w:w="57" w:type="dxa"/>
            </w:tcMar>
            <w:vAlign w:val="center"/>
          </w:tcPr>
          <w:p w14:paraId="1256E6C1">
            <w:pPr>
              <w:keepNext w:val="0"/>
              <w:keepLines w:val="0"/>
              <w:pageBreakBefore w:val="0"/>
              <w:widowControl/>
              <w:kinsoku/>
              <w:wordWrap/>
              <w:overflowPunct/>
              <w:topLinePunct w:val="0"/>
              <w:autoSpaceDE/>
              <w:bidi w:val="0"/>
              <w:snapToGrid w:val="0"/>
              <w:spacing w:line="600" w:lineRule="exact"/>
              <w:jc w:val="center"/>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生态环境相关信访量较上年下降</w:t>
            </w:r>
          </w:p>
        </w:tc>
        <w:tc>
          <w:tcPr>
            <w:tcW w:w="1816" w:type="dxa"/>
            <w:gridSpan w:val="4"/>
            <w:tcMar>
              <w:left w:w="57" w:type="dxa"/>
              <w:right w:w="57" w:type="dxa"/>
            </w:tcMar>
            <w:vAlign w:val="center"/>
          </w:tcPr>
          <w:p w14:paraId="20DAA08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100%</w:t>
            </w:r>
          </w:p>
        </w:tc>
        <w:tc>
          <w:tcPr>
            <w:tcW w:w="987" w:type="dxa"/>
            <w:gridSpan w:val="3"/>
            <w:tcMar>
              <w:left w:w="57" w:type="dxa"/>
              <w:right w:w="57" w:type="dxa"/>
            </w:tcMar>
            <w:vAlign w:val="center"/>
          </w:tcPr>
          <w:p w14:paraId="6B9E529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1018" w:type="dxa"/>
            <w:gridSpan w:val="2"/>
            <w:tcMar>
              <w:left w:w="57" w:type="dxa"/>
              <w:right w:w="57" w:type="dxa"/>
            </w:tcMar>
            <w:vAlign w:val="center"/>
          </w:tcPr>
          <w:p w14:paraId="3734255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lang w:eastAsia="zh-CN"/>
              </w:rPr>
              <w:t>计划标准</w:t>
            </w:r>
          </w:p>
        </w:tc>
      </w:tr>
      <w:tr w14:paraId="6484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73A62452">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restart"/>
            <w:tcMar>
              <w:left w:w="57" w:type="dxa"/>
              <w:right w:w="57" w:type="dxa"/>
            </w:tcMar>
            <w:vAlign w:val="center"/>
          </w:tcPr>
          <w:p w14:paraId="7EFAD98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可持续发展能力</w:t>
            </w:r>
          </w:p>
        </w:tc>
        <w:tc>
          <w:tcPr>
            <w:tcW w:w="1389" w:type="dxa"/>
            <w:gridSpan w:val="2"/>
            <w:vMerge w:val="restart"/>
            <w:tcMar>
              <w:left w:w="57" w:type="dxa"/>
              <w:right w:w="57" w:type="dxa"/>
            </w:tcMar>
            <w:vAlign w:val="center"/>
          </w:tcPr>
          <w:p w14:paraId="5A08FEA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体制机制改革</w:t>
            </w:r>
          </w:p>
        </w:tc>
        <w:tc>
          <w:tcPr>
            <w:tcW w:w="1518" w:type="dxa"/>
            <w:gridSpan w:val="2"/>
            <w:tcMar>
              <w:left w:w="57" w:type="dxa"/>
              <w:right w:w="57" w:type="dxa"/>
            </w:tcMar>
            <w:vAlign w:val="center"/>
          </w:tcPr>
          <w:p w14:paraId="51BF9A9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服务体制改革成效</w:t>
            </w:r>
          </w:p>
        </w:tc>
        <w:tc>
          <w:tcPr>
            <w:tcW w:w="1816" w:type="dxa"/>
            <w:gridSpan w:val="4"/>
            <w:tcMar>
              <w:left w:w="57" w:type="dxa"/>
              <w:right w:w="57" w:type="dxa"/>
            </w:tcMar>
            <w:vAlign w:val="center"/>
          </w:tcPr>
          <w:p w14:paraId="24877C0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服务体制改革成效</w:t>
            </w:r>
          </w:p>
        </w:tc>
        <w:tc>
          <w:tcPr>
            <w:tcW w:w="987" w:type="dxa"/>
            <w:gridSpan w:val="3"/>
            <w:tcMar>
              <w:left w:w="57" w:type="dxa"/>
              <w:right w:w="57" w:type="dxa"/>
            </w:tcMar>
            <w:vAlign w:val="center"/>
          </w:tcPr>
          <w:p w14:paraId="2112C9E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完成</w:t>
            </w:r>
          </w:p>
        </w:tc>
        <w:tc>
          <w:tcPr>
            <w:tcW w:w="1018" w:type="dxa"/>
            <w:gridSpan w:val="2"/>
            <w:tcMar>
              <w:left w:w="57" w:type="dxa"/>
              <w:right w:w="57" w:type="dxa"/>
            </w:tcMar>
            <w:vAlign w:val="center"/>
          </w:tcPr>
          <w:p w14:paraId="3DB958A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计划标准</w:t>
            </w:r>
          </w:p>
        </w:tc>
      </w:tr>
      <w:tr w14:paraId="26BB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7CD09D51">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2843A89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2509BFD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0FDBF1C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行政管理体制改革成效</w:t>
            </w:r>
          </w:p>
        </w:tc>
        <w:tc>
          <w:tcPr>
            <w:tcW w:w="1816" w:type="dxa"/>
            <w:gridSpan w:val="4"/>
            <w:tcMar>
              <w:left w:w="57" w:type="dxa"/>
              <w:right w:w="57" w:type="dxa"/>
            </w:tcMar>
            <w:vAlign w:val="center"/>
          </w:tcPr>
          <w:p w14:paraId="3C2570C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行政管理体制改革成效</w:t>
            </w:r>
          </w:p>
        </w:tc>
        <w:tc>
          <w:tcPr>
            <w:tcW w:w="987" w:type="dxa"/>
            <w:gridSpan w:val="3"/>
            <w:tcMar>
              <w:left w:w="57" w:type="dxa"/>
              <w:right w:w="57" w:type="dxa"/>
            </w:tcMar>
            <w:vAlign w:val="center"/>
          </w:tcPr>
          <w:p w14:paraId="1597E1C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明显</w:t>
            </w:r>
          </w:p>
        </w:tc>
        <w:tc>
          <w:tcPr>
            <w:tcW w:w="1018" w:type="dxa"/>
            <w:gridSpan w:val="2"/>
            <w:tcMar>
              <w:left w:w="57" w:type="dxa"/>
              <w:right w:w="57" w:type="dxa"/>
            </w:tcMar>
            <w:vAlign w:val="center"/>
          </w:tcPr>
          <w:p w14:paraId="56F8050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计划标准</w:t>
            </w:r>
          </w:p>
        </w:tc>
      </w:tr>
      <w:tr w14:paraId="3E14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24E63B68">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3B1D47B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7753D521">
            <w:pPr>
              <w:keepNext w:val="0"/>
              <w:keepLines w:val="0"/>
              <w:pageBreakBefore w:val="0"/>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人才支撑</w:t>
            </w:r>
          </w:p>
        </w:tc>
        <w:tc>
          <w:tcPr>
            <w:tcW w:w="1518" w:type="dxa"/>
            <w:gridSpan w:val="2"/>
            <w:tcMar>
              <w:left w:w="57" w:type="dxa"/>
              <w:right w:w="57" w:type="dxa"/>
            </w:tcMar>
            <w:vAlign w:val="center"/>
          </w:tcPr>
          <w:p w14:paraId="0AE34CD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业务学习与培训完成率</w:t>
            </w:r>
          </w:p>
        </w:tc>
        <w:tc>
          <w:tcPr>
            <w:tcW w:w="1816" w:type="dxa"/>
            <w:gridSpan w:val="4"/>
            <w:tcMar>
              <w:left w:w="57" w:type="dxa"/>
              <w:right w:w="57" w:type="dxa"/>
            </w:tcMar>
            <w:vAlign w:val="center"/>
          </w:tcPr>
          <w:p w14:paraId="598353A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100%</w:t>
            </w:r>
          </w:p>
        </w:tc>
        <w:tc>
          <w:tcPr>
            <w:tcW w:w="987" w:type="dxa"/>
            <w:gridSpan w:val="3"/>
            <w:tcMar>
              <w:left w:w="57" w:type="dxa"/>
              <w:right w:w="57" w:type="dxa"/>
            </w:tcMar>
            <w:vAlign w:val="center"/>
          </w:tcPr>
          <w:p w14:paraId="0D4080F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计划标准</w:t>
            </w:r>
          </w:p>
        </w:tc>
        <w:tc>
          <w:tcPr>
            <w:tcW w:w="1018" w:type="dxa"/>
            <w:gridSpan w:val="2"/>
            <w:tcMar>
              <w:left w:w="57" w:type="dxa"/>
              <w:right w:w="57" w:type="dxa"/>
            </w:tcMar>
            <w:vAlign w:val="center"/>
          </w:tcPr>
          <w:p w14:paraId="0096B37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7547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0D1D32E0">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4848064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58DCDE5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4F0C404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干部队伍体系建设规划情况</w:t>
            </w:r>
          </w:p>
        </w:tc>
        <w:tc>
          <w:tcPr>
            <w:tcW w:w="1816" w:type="dxa"/>
            <w:gridSpan w:val="4"/>
            <w:tcMar>
              <w:left w:w="57" w:type="dxa"/>
              <w:right w:w="57" w:type="dxa"/>
            </w:tcMar>
            <w:vAlign w:val="center"/>
          </w:tcPr>
          <w:p w14:paraId="15D1ECD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完成</w:t>
            </w:r>
          </w:p>
        </w:tc>
        <w:tc>
          <w:tcPr>
            <w:tcW w:w="987" w:type="dxa"/>
            <w:gridSpan w:val="3"/>
            <w:tcMar>
              <w:left w:w="57" w:type="dxa"/>
              <w:right w:w="57" w:type="dxa"/>
            </w:tcMar>
            <w:vAlign w:val="center"/>
          </w:tcPr>
          <w:p w14:paraId="522ECCC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计划标准</w:t>
            </w:r>
          </w:p>
        </w:tc>
        <w:tc>
          <w:tcPr>
            <w:tcW w:w="1018" w:type="dxa"/>
            <w:gridSpan w:val="2"/>
            <w:tcMar>
              <w:left w:w="57" w:type="dxa"/>
              <w:right w:w="57" w:type="dxa"/>
            </w:tcMar>
            <w:vAlign w:val="center"/>
          </w:tcPr>
          <w:p w14:paraId="24BBD12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4FE9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228DC1A5">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31E950F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40497E5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4635666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高学历、高层次人才储备率</w:t>
            </w:r>
          </w:p>
        </w:tc>
        <w:tc>
          <w:tcPr>
            <w:tcW w:w="1816" w:type="dxa"/>
            <w:gridSpan w:val="4"/>
            <w:tcMar>
              <w:left w:w="57" w:type="dxa"/>
              <w:right w:w="57" w:type="dxa"/>
            </w:tcMar>
            <w:vAlign w:val="center"/>
          </w:tcPr>
          <w:p w14:paraId="21594DC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≥70%</w:t>
            </w:r>
          </w:p>
        </w:tc>
        <w:tc>
          <w:tcPr>
            <w:tcW w:w="987" w:type="dxa"/>
            <w:gridSpan w:val="3"/>
            <w:tcMar>
              <w:left w:w="57" w:type="dxa"/>
              <w:right w:w="57" w:type="dxa"/>
            </w:tcMar>
            <w:vAlign w:val="center"/>
          </w:tcPr>
          <w:p w14:paraId="2B94CEF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计划标准</w:t>
            </w:r>
          </w:p>
        </w:tc>
        <w:tc>
          <w:tcPr>
            <w:tcW w:w="1018" w:type="dxa"/>
            <w:gridSpan w:val="2"/>
            <w:tcMar>
              <w:left w:w="57" w:type="dxa"/>
              <w:right w:w="57" w:type="dxa"/>
            </w:tcMar>
            <w:vAlign w:val="center"/>
          </w:tcPr>
          <w:p w14:paraId="263F276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1491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97" w:type="dxa"/>
            <w:vMerge w:val="continue"/>
            <w:tcMar>
              <w:left w:w="57" w:type="dxa"/>
              <w:right w:w="57" w:type="dxa"/>
            </w:tcMar>
            <w:vAlign w:val="center"/>
          </w:tcPr>
          <w:p w14:paraId="4A025908">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544DC7E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tcMar>
              <w:left w:w="57" w:type="dxa"/>
              <w:right w:w="57" w:type="dxa"/>
            </w:tcMar>
            <w:vAlign w:val="center"/>
          </w:tcPr>
          <w:p w14:paraId="6C4541F2">
            <w:pPr>
              <w:keepNext w:val="0"/>
              <w:keepLines w:val="0"/>
              <w:pageBreakBefore w:val="0"/>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科技支撑</w:t>
            </w:r>
          </w:p>
        </w:tc>
        <w:tc>
          <w:tcPr>
            <w:tcW w:w="1518" w:type="dxa"/>
            <w:gridSpan w:val="2"/>
            <w:tcMar>
              <w:left w:w="57" w:type="dxa"/>
              <w:right w:w="57" w:type="dxa"/>
            </w:tcMar>
            <w:vAlign w:val="center"/>
          </w:tcPr>
          <w:p w14:paraId="12D7243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信息化建设情况</w:t>
            </w:r>
          </w:p>
        </w:tc>
        <w:tc>
          <w:tcPr>
            <w:tcW w:w="1816" w:type="dxa"/>
            <w:gridSpan w:val="4"/>
            <w:tcMar>
              <w:left w:w="57" w:type="dxa"/>
              <w:right w:w="57" w:type="dxa"/>
            </w:tcMar>
            <w:vAlign w:val="center"/>
          </w:tcPr>
          <w:p w14:paraId="1ABF7F7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完全合规</w:t>
            </w:r>
          </w:p>
        </w:tc>
        <w:tc>
          <w:tcPr>
            <w:tcW w:w="987" w:type="dxa"/>
            <w:gridSpan w:val="3"/>
            <w:tcMar>
              <w:left w:w="57" w:type="dxa"/>
              <w:right w:w="57" w:type="dxa"/>
            </w:tcMar>
            <w:vAlign w:val="center"/>
          </w:tcPr>
          <w:p w14:paraId="396EE10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计划标准</w:t>
            </w:r>
          </w:p>
        </w:tc>
        <w:tc>
          <w:tcPr>
            <w:tcW w:w="1018" w:type="dxa"/>
            <w:gridSpan w:val="2"/>
            <w:tcMar>
              <w:left w:w="57" w:type="dxa"/>
              <w:right w:w="57" w:type="dxa"/>
            </w:tcMar>
            <w:vAlign w:val="center"/>
          </w:tcPr>
          <w:p w14:paraId="68CD4C9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6BF3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1DB1DB8A">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restart"/>
            <w:tcMar>
              <w:left w:w="57" w:type="dxa"/>
              <w:right w:w="57" w:type="dxa"/>
            </w:tcMar>
            <w:vAlign w:val="center"/>
          </w:tcPr>
          <w:p w14:paraId="4608C34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满意度</w:t>
            </w:r>
          </w:p>
        </w:tc>
        <w:tc>
          <w:tcPr>
            <w:tcW w:w="1389" w:type="dxa"/>
            <w:gridSpan w:val="2"/>
            <w:tcMar>
              <w:left w:w="57" w:type="dxa"/>
              <w:right w:w="57" w:type="dxa"/>
            </w:tcMar>
            <w:vAlign w:val="center"/>
          </w:tcPr>
          <w:p w14:paraId="5FD53FF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服务对象满意度</w:t>
            </w:r>
          </w:p>
        </w:tc>
        <w:tc>
          <w:tcPr>
            <w:tcW w:w="1518" w:type="dxa"/>
            <w:gridSpan w:val="2"/>
            <w:tcMar>
              <w:left w:w="57" w:type="dxa"/>
              <w:right w:w="57" w:type="dxa"/>
            </w:tcMar>
            <w:vAlign w:val="center"/>
          </w:tcPr>
          <w:p w14:paraId="570FAAA6">
            <w:pPr>
              <w:keepNext w:val="0"/>
              <w:keepLines w:val="0"/>
              <w:pageBreakBefore w:val="0"/>
              <w:widowControl/>
              <w:kinsoku/>
              <w:wordWrap/>
              <w:overflowPunct/>
              <w:topLinePunct w:val="0"/>
              <w:autoSpaceDE/>
              <w:bidi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信访群众满意率</w:t>
            </w:r>
          </w:p>
        </w:tc>
        <w:tc>
          <w:tcPr>
            <w:tcW w:w="1816" w:type="dxa"/>
            <w:gridSpan w:val="4"/>
            <w:tcMar>
              <w:left w:w="57" w:type="dxa"/>
              <w:right w:w="57" w:type="dxa"/>
            </w:tcMar>
            <w:vAlign w:val="center"/>
          </w:tcPr>
          <w:p w14:paraId="0604C862">
            <w:pPr>
              <w:keepNext w:val="0"/>
              <w:keepLines w:val="0"/>
              <w:pageBreakBefore w:val="0"/>
              <w:widowControl/>
              <w:kinsoku/>
              <w:wordWrap/>
              <w:overflowPunct/>
              <w:topLinePunct w:val="0"/>
              <w:autoSpaceDE/>
              <w:bidi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95%</w:t>
            </w:r>
          </w:p>
        </w:tc>
        <w:tc>
          <w:tcPr>
            <w:tcW w:w="987" w:type="dxa"/>
            <w:gridSpan w:val="3"/>
            <w:tcMar>
              <w:left w:w="57" w:type="dxa"/>
              <w:right w:w="57" w:type="dxa"/>
            </w:tcMar>
            <w:vAlign w:val="center"/>
          </w:tcPr>
          <w:p w14:paraId="320B8CB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1018" w:type="dxa"/>
            <w:gridSpan w:val="2"/>
            <w:tcMar>
              <w:left w:w="57" w:type="dxa"/>
              <w:right w:w="57" w:type="dxa"/>
            </w:tcMar>
            <w:vAlign w:val="center"/>
          </w:tcPr>
          <w:p w14:paraId="2F6EE13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4359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7DD1B5B8">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6BBBA84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tcMar>
              <w:left w:w="57" w:type="dxa"/>
              <w:right w:w="57" w:type="dxa"/>
            </w:tcMar>
            <w:vAlign w:val="center"/>
          </w:tcPr>
          <w:p w14:paraId="08A9F06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联系部门满意度</w:t>
            </w:r>
          </w:p>
        </w:tc>
        <w:tc>
          <w:tcPr>
            <w:tcW w:w="1518" w:type="dxa"/>
            <w:gridSpan w:val="2"/>
            <w:tcMar>
              <w:left w:w="57" w:type="dxa"/>
              <w:right w:w="57" w:type="dxa"/>
            </w:tcMar>
            <w:vAlign w:val="center"/>
          </w:tcPr>
          <w:p w14:paraId="6EBDE55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包保企业满意率</w:t>
            </w:r>
          </w:p>
        </w:tc>
        <w:tc>
          <w:tcPr>
            <w:tcW w:w="1816" w:type="dxa"/>
            <w:gridSpan w:val="4"/>
            <w:tcMar>
              <w:left w:w="57" w:type="dxa"/>
              <w:right w:w="57" w:type="dxa"/>
            </w:tcMar>
            <w:vAlign w:val="center"/>
          </w:tcPr>
          <w:p w14:paraId="1947189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95%</w:t>
            </w:r>
          </w:p>
        </w:tc>
        <w:tc>
          <w:tcPr>
            <w:tcW w:w="987" w:type="dxa"/>
            <w:gridSpan w:val="3"/>
            <w:tcMar>
              <w:left w:w="57" w:type="dxa"/>
              <w:right w:w="57" w:type="dxa"/>
            </w:tcMar>
            <w:vAlign w:val="center"/>
          </w:tcPr>
          <w:p w14:paraId="3842012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1018" w:type="dxa"/>
            <w:gridSpan w:val="2"/>
            <w:tcMar>
              <w:left w:w="57" w:type="dxa"/>
              <w:right w:w="57" w:type="dxa"/>
            </w:tcMar>
            <w:vAlign w:val="center"/>
          </w:tcPr>
          <w:p w14:paraId="50D8BE8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21F6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97" w:type="dxa"/>
            <w:tcMar>
              <w:left w:w="57" w:type="dxa"/>
              <w:right w:w="57" w:type="dxa"/>
            </w:tcMar>
            <w:vAlign w:val="center"/>
          </w:tcPr>
          <w:p w14:paraId="1CB6003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b/>
                <w:bCs/>
                <w:kern w:val="0"/>
              </w:rPr>
            </w:pPr>
            <w:r>
              <w:rPr>
                <w:rFonts w:hint="eastAsia" w:ascii="仿宋_GB2312" w:hAnsi="宋体" w:eastAsia="仿宋_GB2312" w:cs="仿宋_GB2312"/>
                <w:b/>
                <w:bCs/>
                <w:kern w:val="0"/>
              </w:rPr>
              <w:t>年度目标：</w:t>
            </w:r>
          </w:p>
        </w:tc>
        <w:tc>
          <w:tcPr>
            <w:tcW w:w="7551" w:type="dxa"/>
            <w:gridSpan w:val="15"/>
            <w:tcMar>
              <w:left w:w="57" w:type="dxa"/>
              <w:right w:w="57" w:type="dxa"/>
            </w:tcMar>
            <w:vAlign w:val="center"/>
          </w:tcPr>
          <w:p w14:paraId="5FBEB6D5">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r>
              <w:rPr>
                <w:rFonts w:hint="eastAsia" w:ascii="仿宋_GB2312" w:hAnsi="宋体" w:eastAsia="仿宋_GB2312" w:cs="仿宋_GB2312"/>
                <w:kern w:val="0"/>
              </w:rPr>
              <w:t xml:space="preserve"> 确保市信访工作领导小组办公室、市复查复核办公室、市群众来访接待中心各项工作正常运转，进京、赴省上访人员能够得到及时劝返。及时组织信访安全保障工作，全年不发生规模性聚集、不发生涉访个人极端行为、不发生因信访问题引发的负面炒作、不发生重大影响的恶性事件。</w:t>
            </w:r>
          </w:p>
        </w:tc>
      </w:tr>
      <w:tr w14:paraId="235A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restart"/>
            <w:tcMar>
              <w:left w:w="57" w:type="dxa"/>
              <w:right w:w="57" w:type="dxa"/>
            </w:tcMar>
            <w:vAlign w:val="center"/>
          </w:tcPr>
          <w:p w14:paraId="2DB5F73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年度绩效指标</w:t>
            </w:r>
          </w:p>
        </w:tc>
        <w:tc>
          <w:tcPr>
            <w:tcW w:w="823" w:type="dxa"/>
            <w:gridSpan w:val="2"/>
            <w:vMerge w:val="restart"/>
            <w:tcMar>
              <w:left w:w="57" w:type="dxa"/>
              <w:right w:w="57" w:type="dxa"/>
            </w:tcMar>
            <w:vAlign w:val="center"/>
          </w:tcPr>
          <w:p w14:paraId="5B9C30E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一级</w:t>
            </w:r>
          </w:p>
          <w:p w14:paraId="52E883B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指标</w:t>
            </w:r>
          </w:p>
        </w:tc>
        <w:tc>
          <w:tcPr>
            <w:tcW w:w="1389" w:type="dxa"/>
            <w:gridSpan w:val="2"/>
            <w:vMerge w:val="restart"/>
            <w:tcMar>
              <w:left w:w="57" w:type="dxa"/>
              <w:right w:w="57" w:type="dxa"/>
            </w:tcMar>
            <w:vAlign w:val="center"/>
          </w:tcPr>
          <w:p w14:paraId="2C97E38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二级指标</w:t>
            </w:r>
          </w:p>
        </w:tc>
        <w:tc>
          <w:tcPr>
            <w:tcW w:w="1518" w:type="dxa"/>
            <w:gridSpan w:val="2"/>
            <w:vMerge w:val="restart"/>
            <w:tcMar>
              <w:left w:w="57" w:type="dxa"/>
              <w:right w:w="57" w:type="dxa"/>
            </w:tcMar>
            <w:vAlign w:val="center"/>
          </w:tcPr>
          <w:p w14:paraId="3AE538D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三级指标</w:t>
            </w:r>
          </w:p>
        </w:tc>
        <w:tc>
          <w:tcPr>
            <w:tcW w:w="644" w:type="dxa"/>
            <w:tcBorders>
              <w:right w:val="nil"/>
            </w:tcBorders>
            <w:tcMar>
              <w:left w:w="57" w:type="dxa"/>
              <w:right w:w="57" w:type="dxa"/>
            </w:tcMar>
            <w:vAlign w:val="center"/>
          </w:tcPr>
          <w:p w14:paraId="674E595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999" w:type="dxa"/>
            <w:gridSpan w:val="5"/>
            <w:tcBorders>
              <w:left w:val="nil"/>
            </w:tcBorders>
            <w:tcMar>
              <w:left w:w="57" w:type="dxa"/>
              <w:right w:w="57" w:type="dxa"/>
            </w:tcMar>
            <w:vAlign w:val="center"/>
          </w:tcPr>
          <w:p w14:paraId="4DC592C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指标值</w:t>
            </w:r>
          </w:p>
        </w:tc>
        <w:tc>
          <w:tcPr>
            <w:tcW w:w="563" w:type="dxa"/>
            <w:gridSpan w:val="2"/>
            <w:vMerge w:val="restart"/>
            <w:tcMar>
              <w:left w:w="57" w:type="dxa"/>
              <w:right w:w="57" w:type="dxa"/>
            </w:tcMar>
            <w:vAlign w:val="center"/>
          </w:tcPr>
          <w:p w14:paraId="395D85F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指标值确定依据</w:t>
            </w:r>
          </w:p>
        </w:tc>
        <w:tc>
          <w:tcPr>
            <w:tcW w:w="615" w:type="dxa"/>
            <w:vMerge w:val="restart"/>
            <w:tcMar>
              <w:left w:w="57" w:type="dxa"/>
              <w:right w:w="57" w:type="dxa"/>
            </w:tcMar>
            <w:vAlign w:val="center"/>
          </w:tcPr>
          <w:p w14:paraId="2961DD0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指标分类</w:t>
            </w:r>
          </w:p>
        </w:tc>
      </w:tr>
      <w:tr w14:paraId="1025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5A1753F1">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6C8A84A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03BC692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518" w:type="dxa"/>
            <w:gridSpan w:val="2"/>
            <w:vMerge w:val="continue"/>
            <w:tcMar>
              <w:left w:w="57" w:type="dxa"/>
              <w:right w:w="57" w:type="dxa"/>
            </w:tcMar>
            <w:vAlign w:val="center"/>
          </w:tcPr>
          <w:p w14:paraId="04768B0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816" w:type="dxa"/>
            <w:gridSpan w:val="4"/>
            <w:tcMar>
              <w:left w:w="57" w:type="dxa"/>
              <w:right w:w="57" w:type="dxa"/>
            </w:tcMar>
            <w:vAlign w:val="center"/>
          </w:tcPr>
          <w:p w14:paraId="5F7BB6A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近两年指标值</w:t>
            </w:r>
          </w:p>
        </w:tc>
        <w:tc>
          <w:tcPr>
            <w:tcW w:w="827" w:type="dxa"/>
            <w:gridSpan w:val="2"/>
            <w:vMerge w:val="restart"/>
            <w:tcMar>
              <w:left w:w="57" w:type="dxa"/>
              <w:right w:w="57" w:type="dxa"/>
            </w:tcMar>
            <w:vAlign w:val="center"/>
          </w:tcPr>
          <w:p w14:paraId="7DE2DC2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预期当年实现值</w:t>
            </w:r>
          </w:p>
        </w:tc>
        <w:tc>
          <w:tcPr>
            <w:tcW w:w="563" w:type="dxa"/>
            <w:gridSpan w:val="2"/>
            <w:vMerge w:val="continue"/>
            <w:tcMar>
              <w:left w:w="57" w:type="dxa"/>
              <w:right w:w="57" w:type="dxa"/>
            </w:tcMar>
            <w:vAlign w:val="center"/>
          </w:tcPr>
          <w:p w14:paraId="716B48F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615" w:type="dxa"/>
            <w:vMerge w:val="continue"/>
            <w:tcMar>
              <w:left w:w="57" w:type="dxa"/>
              <w:right w:w="57" w:type="dxa"/>
            </w:tcMar>
            <w:vAlign w:val="center"/>
          </w:tcPr>
          <w:p w14:paraId="2689268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r>
      <w:tr w14:paraId="3C8C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7A095648">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50AB0A0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3C91FF0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518" w:type="dxa"/>
            <w:gridSpan w:val="2"/>
            <w:vMerge w:val="continue"/>
            <w:tcMar>
              <w:left w:w="57" w:type="dxa"/>
              <w:right w:w="57" w:type="dxa"/>
            </w:tcMar>
            <w:vAlign w:val="center"/>
          </w:tcPr>
          <w:p w14:paraId="107FBC9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975" w:type="dxa"/>
            <w:gridSpan w:val="3"/>
            <w:tcMar>
              <w:left w:w="57" w:type="dxa"/>
              <w:right w:w="57" w:type="dxa"/>
            </w:tcMar>
            <w:vAlign w:val="center"/>
          </w:tcPr>
          <w:p w14:paraId="39BE90B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u w:val="single"/>
              </w:rPr>
            </w:pPr>
            <w:r>
              <w:rPr>
                <w:rFonts w:hint="eastAsia" w:ascii="仿宋_GB2312" w:hAnsi="宋体" w:eastAsia="仿宋_GB2312" w:cs="仿宋_GB2312"/>
                <w:kern w:val="0"/>
                <w:u w:val="single"/>
              </w:rPr>
              <w:t>2024</w:t>
            </w:r>
            <w:r>
              <w:rPr>
                <w:rFonts w:ascii="仿宋_GB2312" w:hAnsi="宋体" w:eastAsia="仿宋_GB2312" w:cs="仿宋_GB2312"/>
                <w:kern w:val="0"/>
                <w:u w:val="single"/>
              </w:rPr>
              <w:t xml:space="preserve"> </w:t>
            </w:r>
            <w:r>
              <w:rPr>
                <w:rFonts w:hint="eastAsia" w:ascii="仿宋_GB2312" w:hAnsi="宋体" w:eastAsia="仿宋_GB2312" w:cs="仿宋_GB2312"/>
                <w:kern w:val="0"/>
              </w:rPr>
              <w:t>年</w:t>
            </w:r>
          </w:p>
        </w:tc>
        <w:tc>
          <w:tcPr>
            <w:tcW w:w="841" w:type="dxa"/>
            <w:tcMar>
              <w:left w:w="57" w:type="dxa"/>
              <w:right w:w="57" w:type="dxa"/>
            </w:tcMar>
            <w:vAlign w:val="center"/>
          </w:tcPr>
          <w:p w14:paraId="3BE6920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u w:val="single"/>
              </w:rPr>
            </w:pPr>
            <w:r>
              <w:rPr>
                <w:rFonts w:hint="eastAsia" w:ascii="仿宋_GB2312" w:hAnsi="宋体" w:eastAsia="仿宋_GB2312" w:cs="仿宋_GB2312"/>
                <w:kern w:val="0"/>
                <w:u w:val="single"/>
              </w:rPr>
              <w:t>2025</w:t>
            </w:r>
            <w:r>
              <w:rPr>
                <w:rFonts w:ascii="仿宋_GB2312" w:hAnsi="宋体" w:eastAsia="仿宋_GB2312" w:cs="仿宋_GB2312"/>
                <w:kern w:val="0"/>
                <w:u w:val="single"/>
              </w:rPr>
              <w:t xml:space="preserve"> </w:t>
            </w:r>
            <w:r>
              <w:rPr>
                <w:rFonts w:hint="eastAsia" w:ascii="仿宋_GB2312" w:hAnsi="宋体" w:eastAsia="仿宋_GB2312" w:cs="仿宋_GB2312"/>
                <w:kern w:val="0"/>
              </w:rPr>
              <w:t>年</w:t>
            </w:r>
          </w:p>
        </w:tc>
        <w:tc>
          <w:tcPr>
            <w:tcW w:w="827" w:type="dxa"/>
            <w:gridSpan w:val="2"/>
            <w:vMerge w:val="continue"/>
            <w:tcMar>
              <w:left w:w="57" w:type="dxa"/>
              <w:right w:w="57" w:type="dxa"/>
            </w:tcMar>
            <w:vAlign w:val="center"/>
          </w:tcPr>
          <w:p w14:paraId="1D645EA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563" w:type="dxa"/>
            <w:gridSpan w:val="2"/>
            <w:vMerge w:val="continue"/>
            <w:tcMar>
              <w:left w:w="57" w:type="dxa"/>
              <w:right w:w="57" w:type="dxa"/>
            </w:tcMar>
            <w:vAlign w:val="center"/>
          </w:tcPr>
          <w:p w14:paraId="76E98D2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615" w:type="dxa"/>
            <w:vMerge w:val="continue"/>
            <w:tcBorders>
              <w:left w:val="nil"/>
            </w:tcBorders>
            <w:tcMar>
              <w:left w:w="57" w:type="dxa"/>
              <w:right w:w="57" w:type="dxa"/>
            </w:tcMar>
            <w:vAlign w:val="center"/>
          </w:tcPr>
          <w:p w14:paraId="45CC32B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r>
      <w:tr w14:paraId="411C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14CDC9D1">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restart"/>
            <w:tcMar>
              <w:left w:w="57" w:type="dxa"/>
              <w:right w:w="57" w:type="dxa"/>
            </w:tcMar>
            <w:vAlign w:val="center"/>
          </w:tcPr>
          <w:p w14:paraId="2403347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运行</w:t>
            </w:r>
          </w:p>
          <w:p w14:paraId="0C3A72E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成本</w:t>
            </w:r>
          </w:p>
        </w:tc>
        <w:tc>
          <w:tcPr>
            <w:tcW w:w="1389" w:type="dxa"/>
            <w:gridSpan w:val="2"/>
            <w:tcMar>
              <w:left w:w="57" w:type="dxa"/>
              <w:right w:w="57" w:type="dxa"/>
            </w:tcMar>
            <w:vAlign w:val="center"/>
          </w:tcPr>
          <w:p w14:paraId="70C96BA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u w:val="single"/>
              </w:rPr>
            </w:pPr>
            <w:r>
              <w:rPr>
                <w:rFonts w:hint="eastAsia" w:ascii="仿宋_GB2312" w:hAnsi="宋体" w:eastAsia="仿宋_GB2312" w:cs="仿宋_GB2312"/>
                <w:kern w:val="0"/>
              </w:rPr>
              <w:t>公用经费控制</w:t>
            </w:r>
          </w:p>
        </w:tc>
        <w:tc>
          <w:tcPr>
            <w:tcW w:w="1518" w:type="dxa"/>
            <w:gridSpan w:val="2"/>
            <w:tcMar>
              <w:left w:w="57" w:type="dxa"/>
              <w:right w:w="57" w:type="dxa"/>
            </w:tcMar>
            <w:vAlign w:val="center"/>
          </w:tcPr>
          <w:p w14:paraId="13F1BAD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公用经费控制率</w:t>
            </w:r>
          </w:p>
        </w:tc>
        <w:tc>
          <w:tcPr>
            <w:tcW w:w="975" w:type="dxa"/>
            <w:gridSpan w:val="3"/>
            <w:tcMar>
              <w:left w:w="57" w:type="dxa"/>
              <w:right w:w="57" w:type="dxa"/>
            </w:tcMar>
            <w:vAlign w:val="center"/>
          </w:tcPr>
          <w:p w14:paraId="2C7AE03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41" w:type="dxa"/>
            <w:tcMar>
              <w:left w:w="57" w:type="dxa"/>
              <w:right w:w="57" w:type="dxa"/>
            </w:tcMar>
            <w:vAlign w:val="center"/>
          </w:tcPr>
          <w:p w14:paraId="05D8910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27" w:type="dxa"/>
            <w:gridSpan w:val="2"/>
            <w:tcMar>
              <w:left w:w="57" w:type="dxa"/>
              <w:right w:w="57" w:type="dxa"/>
            </w:tcMar>
            <w:vAlign w:val="center"/>
          </w:tcPr>
          <w:p w14:paraId="7C8FF19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563" w:type="dxa"/>
            <w:gridSpan w:val="2"/>
            <w:tcMar>
              <w:left w:w="57" w:type="dxa"/>
              <w:right w:w="57" w:type="dxa"/>
            </w:tcMar>
            <w:vAlign w:val="center"/>
          </w:tcPr>
          <w:p w14:paraId="5F6B753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2D41CBE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0324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0AC771D8">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1AB35C5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tcMar>
              <w:left w:w="57" w:type="dxa"/>
              <w:right w:w="57" w:type="dxa"/>
            </w:tcMar>
            <w:vAlign w:val="center"/>
          </w:tcPr>
          <w:p w14:paraId="6FD8821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u w:val="single"/>
              </w:rPr>
            </w:pPr>
            <w:r>
              <w:rPr>
                <w:rFonts w:hint="eastAsia" w:ascii="仿宋_GB2312" w:hAnsi="宋体" w:eastAsia="仿宋_GB2312" w:cs="仿宋_GB2312"/>
                <w:kern w:val="0"/>
              </w:rPr>
              <w:t>在职人员控制</w:t>
            </w:r>
          </w:p>
        </w:tc>
        <w:tc>
          <w:tcPr>
            <w:tcW w:w="1518" w:type="dxa"/>
            <w:gridSpan w:val="2"/>
            <w:tcMar>
              <w:left w:w="57" w:type="dxa"/>
              <w:right w:w="57" w:type="dxa"/>
            </w:tcMar>
            <w:vAlign w:val="center"/>
          </w:tcPr>
          <w:p w14:paraId="6449A52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在职人员控制率</w:t>
            </w:r>
          </w:p>
        </w:tc>
        <w:tc>
          <w:tcPr>
            <w:tcW w:w="975" w:type="dxa"/>
            <w:gridSpan w:val="3"/>
            <w:tcMar>
              <w:left w:w="57" w:type="dxa"/>
              <w:right w:w="57" w:type="dxa"/>
            </w:tcMar>
            <w:vAlign w:val="center"/>
          </w:tcPr>
          <w:p w14:paraId="258A070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bCs/>
                <w:color w:val="000000"/>
                <w:kern w:val="0"/>
                <w:szCs w:val="21"/>
              </w:rPr>
              <w:t>100%</w:t>
            </w:r>
          </w:p>
        </w:tc>
        <w:tc>
          <w:tcPr>
            <w:tcW w:w="841" w:type="dxa"/>
            <w:tcMar>
              <w:left w:w="57" w:type="dxa"/>
              <w:right w:w="57" w:type="dxa"/>
            </w:tcMar>
            <w:vAlign w:val="center"/>
          </w:tcPr>
          <w:p w14:paraId="41E6A36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bCs/>
                <w:color w:val="000000"/>
                <w:kern w:val="0"/>
                <w:szCs w:val="21"/>
              </w:rPr>
              <w:t>100%</w:t>
            </w:r>
          </w:p>
        </w:tc>
        <w:tc>
          <w:tcPr>
            <w:tcW w:w="827" w:type="dxa"/>
            <w:gridSpan w:val="2"/>
            <w:tcMar>
              <w:left w:w="57" w:type="dxa"/>
              <w:right w:w="57" w:type="dxa"/>
            </w:tcMar>
            <w:vAlign w:val="center"/>
          </w:tcPr>
          <w:p w14:paraId="2CF36D7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bCs/>
                <w:color w:val="000000"/>
                <w:kern w:val="0"/>
                <w:szCs w:val="21"/>
              </w:rPr>
              <w:t>≤100%</w:t>
            </w:r>
          </w:p>
        </w:tc>
        <w:tc>
          <w:tcPr>
            <w:tcW w:w="563" w:type="dxa"/>
            <w:gridSpan w:val="2"/>
            <w:tcMar>
              <w:left w:w="57" w:type="dxa"/>
              <w:right w:w="57" w:type="dxa"/>
            </w:tcMar>
            <w:vAlign w:val="center"/>
          </w:tcPr>
          <w:p w14:paraId="0D603DA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68BBE90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373C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5ED66E84">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782B30D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4F77656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项目支出成本控制</w:t>
            </w:r>
          </w:p>
        </w:tc>
        <w:tc>
          <w:tcPr>
            <w:tcW w:w="1518" w:type="dxa"/>
            <w:gridSpan w:val="2"/>
            <w:tcMar>
              <w:left w:w="57" w:type="dxa"/>
              <w:right w:w="57" w:type="dxa"/>
            </w:tcMar>
            <w:vAlign w:val="center"/>
          </w:tcPr>
          <w:p w14:paraId="0FBB8C9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会议费控制率</w:t>
            </w:r>
          </w:p>
        </w:tc>
        <w:tc>
          <w:tcPr>
            <w:tcW w:w="975" w:type="dxa"/>
            <w:gridSpan w:val="3"/>
            <w:tcMar>
              <w:left w:w="57" w:type="dxa"/>
              <w:right w:w="57" w:type="dxa"/>
            </w:tcMar>
            <w:vAlign w:val="center"/>
          </w:tcPr>
          <w:p w14:paraId="2A54D76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41" w:type="dxa"/>
            <w:tcMar>
              <w:left w:w="57" w:type="dxa"/>
              <w:right w:w="57" w:type="dxa"/>
            </w:tcMar>
            <w:vAlign w:val="center"/>
          </w:tcPr>
          <w:p w14:paraId="2B602BB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27" w:type="dxa"/>
            <w:gridSpan w:val="2"/>
            <w:tcMar>
              <w:left w:w="57" w:type="dxa"/>
              <w:right w:w="57" w:type="dxa"/>
            </w:tcMar>
            <w:vAlign w:val="center"/>
          </w:tcPr>
          <w:p w14:paraId="0249AE1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563" w:type="dxa"/>
            <w:gridSpan w:val="2"/>
            <w:tcMar>
              <w:left w:w="57" w:type="dxa"/>
              <w:right w:w="57" w:type="dxa"/>
            </w:tcMar>
            <w:vAlign w:val="center"/>
          </w:tcPr>
          <w:p w14:paraId="0F60463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44EDA12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72EA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117544CB">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6B82390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35F9058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518" w:type="dxa"/>
            <w:gridSpan w:val="2"/>
            <w:tcMar>
              <w:left w:w="57" w:type="dxa"/>
              <w:right w:w="57" w:type="dxa"/>
            </w:tcMar>
            <w:vAlign w:val="center"/>
          </w:tcPr>
          <w:p w14:paraId="77C5768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“三公经费”变动率</w:t>
            </w:r>
          </w:p>
        </w:tc>
        <w:tc>
          <w:tcPr>
            <w:tcW w:w="975" w:type="dxa"/>
            <w:gridSpan w:val="3"/>
            <w:tcMar>
              <w:left w:w="57" w:type="dxa"/>
              <w:right w:w="57" w:type="dxa"/>
            </w:tcMar>
            <w:vAlign w:val="center"/>
          </w:tcPr>
          <w:p w14:paraId="5D41669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0%</w:t>
            </w:r>
          </w:p>
        </w:tc>
        <w:tc>
          <w:tcPr>
            <w:tcW w:w="841" w:type="dxa"/>
            <w:tcMar>
              <w:left w:w="57" w:type="dxa"/>
              <w:right w:w="57" w:type="dxa"/>
            </w:tcMar>
            <w:vAlign w:val="center"/>
          </w:tcPr>
          <w:p w14:paraId="269B179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0%</w:t>
            </w:r>
          </w:p>
        </w:tc>
        <w:tc>
          <w:tcPr>
            <w:tcW w:w="827" w:type="dxa"/>
            <w:gridSpan w:val="2"/>
            <w:tcMar>
              <w:left w:w="57" w:type="dxa"/>
              <w:right w:w="57" w:type="dxa"/>
            </w:tcMar>
            <w:vAlign w:val="center"/>
          </w:tcPr>
          <w:p w14:paraId="14F6572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0%</w:t>
            </w:r>
          </w:p>
        </w:tc>
        <w:tc>
          <w:tcPr>
            <w:tcW w:w="563" w:type="dxa"/>
            <w:gridSpan w:val="2"/>
            <w:tcMar>
              <w:left w:w="57" w:type="dxa"/>
              <w:right w:w="57" w:type="dxa"/>
            </w:tcMar>
            <w:vAlign w:val="center"/>
          </w:tcPr>
          <w:p w14:paraId="73C67C4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1BCD1BF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5539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7701D4E0">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6D72A9F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32EFE7C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518" w:type="dxa"/>
            <w:gridSpan w:val="2"/>
            <w:tcMar>
              <w:left w:w="57" w:type="dxa"/>
              <w:right w:w="57" w:type="dxa"/>
            </w:tcMar>
            <w:vAlign w:val="center"/>
          </w:tcPr>
          <w:p w14:paraId="2784070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成本控制率</w:t>
            </w:r>
          </w:p>
        </w:tc>
        <w:tc>
          <w:tcPr>
            <w:tcW w:w="975" w:type="dxa"/>
            <w:gridSpan w:val="3"/>
            <w:tcMar>
              <w:left w:w="57" w:type="dxa"/>
              <w:right w:w="57" w:type="dxa"/>
            </w:tcMar>
            <w:vAlign w:val="center"/>
          </w:tcPr>
          <w:p w14:paraId="5F4C623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41" w:type="dxa"/>
            <w:tcMar>
              <w:left w:w="57" w:type="dxa"/>
              <w:right w:w="57" w:type="dxa"/>
            </w:tcMar>
            <w:vAlign w:val="center"/>
          </w:tcPr>
          <w:p w14:paraId="443BFB2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27" w:type="dxa"/>
            <w:gridSpan w:val="2"/>
            <w:tcMar>
              <w:left w:w="57" w:type="dxa"/>
              <w:right w:w="57" w:type="dxa"/>
            </w:tcMar>
            <w:vAlign w:val="center"/>
          </w:tcPr>
          <w:p w14:paraId="1EB5B63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563" w:type="dxa"/>
            <w:gridSpan w:val="2"/>
            <w:tcMar>
              <w:left w:w="57" w:type="dxa"/>
              <w:right w:w="57" w:type="dxa"/>
            </w:tcMar>
            <w:vAlign w:val="center"/>
          </w:tcPr>
          <w:p w14:paraId="6B82A5A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357F089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07BD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3684C832">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restart"/>
            <w:tcMar>
              <w:left w:w="57" w:type="dxa"/>
              <w:right w:w="57" w:type="dxa"/>
            </w:tcMar>
            <w:vAlign w:val="center"/>
          </w:tcPr>
          <w:p w14:paraId="409D63F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管理</w:t>
            </w:r>
          </w:p>
          <w:p w14:paraId="3B151B0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cs="仿宋_GB2312"/>
                <w:kern w:val="0"/>
              </w:rPr>
              <w:t>效率</w:t>
            </w:r>
          </w:p>
        </w:tc>
        <w:tc>
          <w:tcPr>
            <w:tcW w:w="1389" w:type="dxa"/>
            <w:gridSpan w:val="2"/>
            <w:vMerge w:val="restart"/>
            <w:tcMar>
              <w:left w:w="57" w:type="dxa"/>
              <w:right w:w="57" w:type="dxa"/>
            </w:tcMar>
            <w:vAlign w:val="center"/>
          </w:tcPr>
          <w:p w14:paraId="20ABC15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u w:val="single"/>
              </w:rPr>
            </w:pPr>
            <w:r>
              <w:rPr>
                <w:rFonts w:hint="eastAsia" w:ascii="仿宋_GB2312" w:hAnsi="宋体" w:eastAsia="仿宋_GB2312" w:cs="仿宋_GB2312"/>
                <w:kern w:val="0"/>
              </w:rPr>
              <w:t>战略管理</w:t>
            </w:r>
          </w:p>
        </w:tc>
        <w:tc>
          <w:tcPr>
            <w:tcW w:w="1518" w:type="dxa"/>
            <w:gridSpan w:val="2"/>
            <w:tcMar>
              <w:left w:w="57" w:type="dxa"/>
              <w:right w:w="57" w:type="dxa"/>
            </w:tcMar>
            <w:vAlign w:val="center"/>
          </w:tcPr>
          <w:p w14:paraId="4E71CBB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中长期规划相符性</w:t>
            </w:r>
          </w:p>
        </w:tc>
        <w:tc>
          <w:tcPr>
            <w:tcW w:w="975" w:type="dxa"/>
            <w:gridSpan w:val="3"/>
            <w:tcMar>
              <w:left w:w="57" w:type="dxa"/>
              <w:right w:w="57" w:type="dxa"/>
            </w:tcMar>
            <w:vAlign w:val="center"/>
          </w:tcPr>
          <w:p w14:paraId="608B907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完全相符</w:t>
            </w:r>
          </w:p>
        </w:tc>
        <w:tc>
          <w:tcPr>
            <w:tcW w:w="841" w:type="dxa"/>
            <w:tcMar>
              <w:left w:w="57" w:type="dxa"/>
              <w:right w:w="57" w:type="dxa"/>
            </w:tcMar>
            <w:vAlign w:val="center"/>
          </w:tcPr>
          <w:p w14:paraId="7F5ABA3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完全相符</w:t>
            </w:r>
          </w:p>
        </w:tc>
        <w:tc>
          <w:tcPr>
            <w:tcW w:w="827" w:type="dxa"/>
            <w:gridSpan w:val="2"/>
            <w:tcMar>
              <w:left w:w="57" w:type="dxa"/>
              <w:right w:w="57" w:type="dxa"/>
            </w:tcMar>
            <w:vAlign w:val="center"/>
          </w:tcPr>
          <w:p w14:paraId="6CF7ABA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完全相符</w:t>
            </w:r>
          </w:p>
        </w:tc>
        <w:tc>
          <w:tcPr>
            <w:tcW w:w="563" w:type="dxa"/>
            <w:gridSpan w:val="2"/>
            <w:tcMar>
              <w:left w:w="57" w:type="dxa"/>
              <w:right w:w="57" w:type="dxa"/>
            </w:tcMar>
            <w:vAlign w:val="center"/>
          </w:tcPr>
          <w:p w14:paraId="7CAC401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674C0F8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4A6A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41CB8DD0">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55E9403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2B51725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1DA7019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工作计划健全性</w:t>
            </w:r>
          </w:p>
        </w:tc>
        <w:tc>
          <w:tcPr>
            <w:tcW w:w="975" w:type="dxa"/>
            <w:gridSpan w:val="3"/>
            <w:tcMar>
              <w:left w:w="57" w:type="dxa"/>
              <w:right w:w="57" w:type="dxa"/>
            </w:tcMar>
            <w:vAlign w:val="center"/>
          </w:tcPr>
          <w:p w14:paraId="4F6546E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健全</w:t>
            </w:r>
          </w:p>
        </w:tc>
        <w:tc>
          <w:tcPr>
            <w:tcW w:w="841" w:type="dxa"/>
            <w:tcMar>
              <w:left w:w="57" w:type="dxa"/>
              <w:right w:w="57" w:type="dxa"/>
            </w:tcMar>
            <w:vAlign w:val="center"/>
          </w:tcPr>
          <w:p w14:paraId="628F80B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健全</w:t>
            </w:r>
          </w:p>
        </w:tc>
        <w:tc>
          <w:tcPr>
            <w:tcW w:w="827" w:type="dxa"/>
            <w:gridSpan w:val="2"/>
            <w:tcMar>
              <w:left w:w="57" w:type="dxa"/>
              <w:right w:w="57" w:type="dxa"/>
            </w:tcMar>
            <w:vAlign w:val="center"/>
          </w:tcPr>
          <w:p w14:paraId="5C860F8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健全</w:t>
            </w:r>
          </w:p>
        </w:tc>
        <w:tc>
          <w:tcPr>
            <w:tcW w:w="563" w:type="dxa"/>
            <w:gridSpan w:val="2"/>
            <w:tcMar>
              <w:left w:w="57" w:type="dxa"/>
              <w:right w:w="57" w:type="dxa"/>
            </w:tcMar>
            <w:vAlign w:val="center"/>
          </w:tcPr>
          <w:p w14:paraId="0F77651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11439EE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5500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55CC3314">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483F720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3BD8C5D1">
            <w:pPr>
              <w:keepNext w:val="0"/>
              <w:keepLines w:val="0"/>
              <w:pageBreakBefore w:val="0"/>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预算编制</w:t>
            </w:r>
          </w:p>
        </w:tc>
        <w:tc>
          <w:tcPr>
            <w:tcW w:w="1518" w:type="dxa"/>
            <w:gridSpan w:val="2"/>
            <w:tcMar>
              <w:left w:w="57" w:type="dxa"/>
              <w:right w:w="57" w:type="dxa"/>
            </w:tcMar>
            <w:vAlign w:val="center"/>
          </w:tcPr>
          <w:p w14:paraId="50EBE48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预算编制科学性</w:t>
            </w:r>
          </w:p>
        </w:tc>
        <w:tc>
          <w:tcPr>
            <w:tcW w:w="975" w:type="dxa"/>
            <w:gridSpan w:val="3"/>
            <w:tcMar>
              <w:left w:w="57" w:type="dxa"/>
              <w:right w:w="57" w:type="dxa"/>
            </w:tcMar>
            <w:vAlign w:val="center"/>
          </w:tcPr>
          <w:p w14:paraId="437BB25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科学</w:t>
            </w:r>
          </w:p>
        </w:tc>
        <w:tc>
          <w:tcPr>
            <w:tcW w:w="841" w:type="dxa"/>
            <w:tcMar>
              <w:left w:w="57" w:type="dxa"/>
              <w:right w:w="57" w:type="dxa"/>
            </w:tcMar>
            <w:vAlign w:val="center"/>
          </w:tcPr>
          <w:p w14:paraId="6455E12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科学</w:t>
            </w:r>
          </w:p>
        </w:tc>
        <w:tc>
          <w:tcPr>
            <w:tcW w:w="827" w:type="dxa"/>
            <w:gridSpan w:val="2"/>
            <w:tcMar>
              <w:left w:w="57" w:type="dxa"/>
              <w:right w:w="57" w:type="dxa"/>
            </w:tcMar>
            <w:vAlign w:val="center"/>
          </w:tcPr>
          <w:p w14:paraId="6EEA668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科学</w:t>
            </w:r>
          </w:p>
        </w:tc>
        <w:tc>
          <w:tcPr>
            <w:tcW w:w="563" w:type="dxa"/>
            <w:gridSpan w:val="2"/>
            <w:tcMar>
              <w:left w:w="57" w:type="dxa"/>
              <w:right w:w="57" w:type="dxa"/>
            </w:tcMar>
            <w:vAlign w:val="center"/>
          </w:tcPr>
          <w:p w14:paraId="146C265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2BAE90E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1016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2E130A23">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5168DC7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76D7949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u w:val="single"/>
              </w:rPr>
            </w:pPr>
          </w:p>
        </w:tc>
        <w:tc>
          <w:tcPr>
            <w:tcW w:w="1518" w:type="dxa"/>
            <w:gridSpan w:val="2"/>
            <w:tcMar>
              <w:left w:w="57" w:type="dxa"/>
              <w:right w:w="57" w:type="dxa"/>
            </w:tcMar>
            <w:vAlign w:val="center"/>
          </w:tcPr>
          <w:p w14:paraId="24DF3F9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预算编制合理性</w:t>
            </w:r>
          </w:p>
        </w:tc>
        <w:tc>
          <w:tcPr>
            <w:tcW w:w="975" w:type="dxa"/>
            <w:gridSpan w:val="3"/>
            <w:tcMar>
              <w:left w:w="57" w:type="dxa"/>
              <w:right w:w="57" w:type="dxa"/>
            </w:tcMar>
            <w:vAlign w:val="center"/>
          </w:tcPr>
          <w:p w14:paraId="2D5FB1A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合理</w:t>
            </w:r>
          </w:p>
        </w:tc>
        <w:tc>
          <w:tcPr>
            <w:tcW w:w="841" w:type="dxa"/>
            <w:tcMar>
              <w:left w:w="57" w:type="dxa"/>
              <w:right w:w="57" w:type="dxa"/>
            </w:tcMar>
            <w:vAlign w:val="center"/>
          </w:tcPr>
          <w:p w14:paraId="112E9AC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合理</w:t>
            </w:r>
          </w:p>
        </w:tc>
        <w:tc>
          <w:tcPr>
            <w:tcW w:w="827" w:type="dxa"/>
            <w:gridSpan w:val="2"/>
            <w:tcMar>
              <w:left w:w="57" w:type="dxa"/>
              <w:right w:w="57" w:type="dxa"/>
            </w:tcMar>
            <w:vAlign w:val="center"/>
          </w:tcPr>
          <w:p w14:paraId="75BF6E8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合理</w:t>
            </w:r>
          </w:p>
        </w:tc>
        <w:tc>
          <w:tcPr>
            <w:tcW w:w="563" w:type="dxa"/>
            <w:gridSpan w:val="2"/>
            <w:tcMar>
              <w:left w:w="57" w:type="dxa"/>
              <w:right w:w="57" w:type="dxa"/>
            </w:tcMar>
            <w:vAlign w:val="center"/>
          </w:tcPr>
          <w:p w14:paraId="1F6488D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75CD429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6BEA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97" w:type="dxa"/>
            <w:vMerge w:val="continue"/>
            <w:tcMar>
              <w:left w:w="57" w:type="dxa"/>
              <w:right w:w="57" w:type="dxa"/>
            </w:tcMar>
            <w:vAlign w:val="center"/>
          </w:tcPr>
          <w:p w14:paraId="2471209E">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5927891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72591EB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553CD23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立项规范性</w:t>
            </w:r>
          </w:p>
        </w:tc>
        <w:tc>
          <w:tcPr>
            <w:tcW w:w="975" w:type="dxa"/>
            <w:gridSpan w:val="3"/>
            <w:tcMar>
              <w:left w:w="57" w:type="dxa"/>
              <w:right w:w="57" w:type="dxa"/>
            </w:tcMar>
            <w:vAlign w:val="center"/>
          </w:tcPr>
          <w:p w14:paraId="6620DF9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规范</w:t>
            </w:r>
          </w:p>
        </w:tc>
        <w:tc>
          <w:tcPr>
            <w:tcW w:w="841" w:type="dxa"/>
            <w:tcMar>
              <w:left w:w="57" w:type="dxa"/>
              <w:right w:w="57" w:type="dxa"/>
            </w:tcMar>
            <w:vAlign w:val="center"/>
          </w:tcPr>
          <w:p w14:paraId="0E67AF4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规范</w:t>
            </w:r>
          </w:p>
        </w:tc>
        <w:tc>
          <w:tcPr>
            <w:tcW w:w="827" w:type="dxa"/>
            <w:gridSpan w:val="2"/>
            <w:tcMar>
              <w:left w:w="57" w:type="dxa"/>
              <w:right w:w="57" w:type="dxa"/>
            </w:tcMar>
            <w:vAlign w:val="center"/>
          </w:tcPr>
          <w:p w14:paraId="67B8FBD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规范</w:t>
            </w:r>
          </w:p>
        </w:tc>
        <w:tc>
          <w:tcPr>
            <w:tcW w:w="563" w:type="dxa"/>
            <w:gridSpan w:val="2"/>
            <w:tcMar>
              <w:left w:w="57" w:type="dxa"/>
              <w:right w:w="57" w:type="dxa"/>
            </w:tcMar>
            <w:vAlign w:val="center"/>
          </w:tcPr>
          <w:p w14:paraId="7B4DF79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6EB572E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50EF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397" w:type="dxa"/>
            <w:vMerge w:val="continue"/>
            <w:tcMar>
              <w:left w:w="57" w:type="dxa"/>
              <w:right w:w="57" w:type="dxa"/>
            </w:tcMar>
            <w:vAlign w:val="center"/>
          </w:tcPr>
          <w:p w14:paraId="272A75C1">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2589851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7951E3D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0047FB3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预算调整率</w:t>
            </w:r>
          </w:p>
        </w:tc>
        <w:tc>
          <w:tcPr>
            <w:tcW w:w="975" w:type="dxa"/>
            <w:gridSpan w:val="3"/>
            <w:tcMar>
              <w:left w:w="57" w:type="dxa"/>
              <w:right w:w="57" w:type="dxa"/>
            </w:tcMar>
            <w:vAlign w:val="center"/>
          </w:tcPr>
          <w:p w14:paraId="5CA1ED4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0%</w:t>
            </w:r>
          </w:p>
        </w:tc>
        <w:tc>
          <w:tcPr>
            <w:tcW w:w="841" w:type="dxa"/>
            <w:tcMar>
              <w:left w:w="57" w:type="dxa"/>
              <w:right w:w="57" w:type="dxa"/>
            </w:tcMar>
            <w:vAlign w:val="center"/>
          </w:tcPr>
          <w:p w14:paraId="1E7B9BF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0%</w:t>
            </w:r>
          </w:p>
        </w:tc>
        <w:tc>
          <w:tcPr>
            <w:tcW w:w="827" w:type="dxa"/>
            <w:gridSpan w:val="2"/>
            <w:tcMar>
              <w:left w:w="57" w:type="dxa"/>
              <w:right w:w="57" w:type="dxa"/>
            </w:tcMar>
            <w:vAlign w:val="center"/>
          </w:tcPr>
          <w:p w14:paraId="4C6D7C1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0%</w:t>
            </w:r>
          </w:p>
        </w:tc>
        <w:tc>
          <w:tcPr>
            <w:tcW w:w="563" w:type="dxa"/>
            <w:gridSpan w:val="2"/>
            <w:tcMar>
              <w:left w:w="57" w:type="dxa"/>
              <w:right w:w="57" w:type="dxa"/>
            </w:tcMar>
            <w:vAlign w:val="center"/>
          </w:tcPr>
          <w:p w14:paraId="2477EE1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48271A4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18CD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97" w:type="dxa"/>
            <w:vMerge w:val="continue"/>
            <w:tcMar>
              <w:left w:w="57" w:type="dxa"/>
              <w:right w:w="57" w:type="dxa"/>
            </w:tcMar>
            <w:vAlign w:val="center"/>
          </w:tcPr>
          <w:p w14:paraId="141A700E">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15CA19E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7CD5F75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预算执行</w:t>
            </w:r>
          </w:p>
        </w:tc>
        <w:tc>
          <w:tcPr>
            <w:tcW w:w="1518" w:type="dxa"/>
            <w:gridSpan w:val="2"/>
            <w:tcMar>
              <w:left w:w="57" w:type="dxa"/>
              <w:right w:w="57" w:type="dxa"/>
            </w:tcMar>
            <w:vAlign w:val="center"/>
          </w:tcPr>
          <w:p w14:paraId="58D274F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预算执行率</w:t>
            </w:r>
          </w:p>
        </w:tc>
        <w:tc>
          <w:tcPr>
            <w:tcW w:w="975" w:type="dxa"/>
            <w:gridSpan w:val="3"/>
            <w:tcMar>
              <w:left w:w="57" w:type="dxa"/>
              <w:right w:w="57" w:type="dxa"/>
            </w:tcMar>
            <w:vAlign w:val="center"/>
          </w:tcPr>
          <w:p w14:paraId="4125B8D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41" w:type="dxa"/>
            <w:tcMar>
              <w:left w:w="57" w:type="dxa"/>
              <w:right w:w="57" w:type="dxa"/>
            </w:tcMar>
            <w:vAlign w:val="center"/>
          </w:tcPr>
          <w:p w14:paraId="62DFDF7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27" w:type="dxa"/>
            <w:gridSpan w:val="2"/>
            <w:tcMar>
              <w:left w:w="57" w:type="dxa"/>
              <w:right w:w="57" w:type="dxa"/>
            </w:tcMar>
            <w:vAlign w:val="center"/>
          </w:tcPr>
          <w:p w14:paraId="6F2824B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563" w:type="dxa"/>
            <w:gridSpan w:val="2"/>
            <w:tcMar>
              <w:left w:w="57" w:type="dxa"/>
              <w:right w:w="57" w:type="dxa"/>
            </w:tcMar>
            <w:vAlign w:val="center"/>
          </w:tcPr>
          <w:p w14:paraId="49BA11C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3B68A44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5615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6AE4BCDC">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044088D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6A1ACF1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6F67A54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结转结余率</w:t>
            </w:r>
          </w:p>
        </w:tc>
        <w:tc>
          <w:tcPr>
            <w:tcW w:w="975" w:type="dxa"/>
            <w:gridSpan w:val="3"/>
            <w:tcMar>
              <w:left w:w="57" w:type="dxa"/>
              <w:right w:w="57" w:type="dxa"/>
            </w:tcMar>
            <w:vAlign w:val="center"/>
          </w:tcPr>
          <w:p w14:paraId="238B822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0%</w:t>
            </w:r>
          </w:p>
        </w:tc>
        <w:tc>
          <w:tcPr>
            <w:tcW w:w="841" w:type="dxa"/>
            <w:tcMar>
              <w:left w:w="57" w:type="dxa"/>
              <w:right w:w="57" w:type="dxa"/>
            </w:tcMar>
            <w:vAlign w:val="center"/>
          </w:tcPr>
          <w:p w14:paraId="5963F38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0%</w:t>
            </w:r>
          </w:p>
        </w:tc>
        <w:tc>
          <w:tcPr>
            <w:tcW w:w="827" w:type="dxa"/>
            <w:gridSpan w:val="2"/>
            <w:tcMar>
              <w:left w:w="57" w:type="dxa"/>
              <w:right w:w="57" w:type="dxa"/>
            </w:tcMar>
            <w:vAlign w:val="center"/>
          </w:tcPr>
          <w:p w14:paraId="3D64DD3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0%</w:t>
            </w:r>
          </w:p>
        </w:tc>
        <w:tc>
          <w:tcPr>
            <w:tcW w:w="563" w:type="dxa"/>
            <w:gridSpan w:val="2"/>
            <w:tcMar>
              <w:left w:w="57" w:type="dxa"/>
              <w:right w:w="57" w:type="dxa"/>
            </w:tcMar>
            <w:vAlign w:val="center"/>
          </w:tcPr>
          <w:p w14:paraId="041043E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1BAC1EF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36C4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776D4F98">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26C2EB8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69BC666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7005BE0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政府采购执行率</w:t>
            </w:r>
          </w:p>
        </w:tc>
        <w:tc>
          <w:tcPr>
            <w:tcW w:w="975" w:type="dxa"/>
            <w:gridSpan w:val="3"/>
            <w:tcMar>
              <w:left w:w="57" w:type="dxa"/>
              <w:right w:w="57" w:type="dxa"/>
            </w:tcMar>
            <w:vAlign w:val="center"/>
          </w:tcPr>
          <w:p w14:paraId="0603ECA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99%</w:t>
            </w:r>
          </w:p>
        </w:tc>
        <w:tc>
          <w:tcPr>
            <w:tcW w:w="841" w:type="dxa"/>
            <w:tcMar>
              <w:left w:w="57" w:type="dxa"/>
              <w:right w:w="57" w:type="dxa"/>
            </w:tcMar>
            <w:vAlign w:val="center"/>
          </w:tcPr>
          <w:p w14:paraId="5D87222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98%</w:t>
            </w:r>
          </w:p>
        </w:tc>
        <w:tc>
          <w:tcPr>
            <w:tcW w:w="827" w:type="dxa"/>
            <w:gridSpan w:val="2"/>
            <w:tcMar>
              <w:left w:w="57" w:type="dxa"/>
              <w:right w:w="57" w:type="dxa"/>
            </w:tcMar>
            <w:vAlign w:val="center"/>
          </w:tcPr>
          <w:p w14:paraId="1DF000F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≥98%</w:t>
            </w:r>
          </w:p>
        </w:tc>
        <w:tc>
          <w:tcPr>
            <w:tcW w:w="563" w:type="dxa"/>
            <w:gridSpan w:val="2"/>
            <w:tcMar>
              <w:left w:w="57" w:type="dxa"/>
              <w:right w:w="57" w:type="dxa"/>
            </w:tcMar>
            <w:vAlign w:val="center"/>
          </w:tcPr>
          <w:p w14:paraId="5893CC6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030FCD3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540B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448AFAC2">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4223D6A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2F03F4F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607CCBA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非税收入预算完成率</w:t>
            </w:r>
          </w:p>
        </w:tc>
        <w:tc>
          <w:tcPr>
            <w:tcW w:w="975" w:type="dxa"/>
            <w:gridSpan w:val="3"/>
            <w:tcMar>
              <w:left w:w="57" w:type="dxa"/>
              <w:right w:w="57" w:type="dxa"/>
            </w:tcMar>
            <w:vAlign w:val="center"/>
          </w:tcPr>
          <w:p w14:paraId="1A3670B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41" w:type="dxa"/>
            <w:tcMar>
              <w:left w:w="57" w:type="dxa"/>
              <w:right w:w="57" w:type="dxa"/>
            </w:tcMar>
            <w:vAlign w:val="center"/>
          </w:tcPr>
          <w:p w14:paraId="3BE37D8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27" w:type="dxa"/>
            <w:gridSpan w:val="2"/>
            <w:tcMar>
              <w:left w:w="57" w:type="dxa"/>
              <w:right w:w="57" w:type="dxa"/>
            </w:tcMar>
            <w:vAlign w:val="center"/>
          </w:tcPr>
          <w:p w14:paraId="16A92F1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563" w:type="dxa"/>
            <w:gridSpan w:val="2"/>
            <w:tcMar>
              <w:left w:w="57" w:type="dxa"/>
              <w:right w:w="57" w:type="dxa"/>
            </w:tcMar>
            <w:vAlign w:val="center"/>
          </w:tcPr>
          <w:p w14:paraId="2D4F8D8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00302DD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587D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5A10E654">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4CD4233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149B342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绩效管理</w:t>
            </w:r>
          </w:p>
        </w:tc>
        <w:tc>
          <w:tcPr>
            <w:tcW w:w="1518" w:type="dxa"/>
            <w:gridSpan w:val="2"/>
            <w:tcMar>
              <w:left w:w="57" w:type="dxa"/>
              <w:right w:w="57" w:type="dxa"/>
            </w:tcMar>
            <w:vAlign w:val="center"/>
          </w:tcPr>
          <w:p w14:paraId="6B9D1ED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事前绩效评估完成率</w:t>
            </w:r>
          </w:p>
        </w:tc>
        <w:tc>
          <w:tcPr>
            <w:tcW w:w="975" w:type="dxa"/>
            <w:gridSpan w:val="3"/>
            <w:tcMar>
              <w:left w:w="57" w:type="dxa"/>
              <w:right w:w="57" w:type="dxa"/>
            </w:tcMar>
            <w:vAlign w:val="center"/>
          </w:tcPr>
          <w:p w14:paraId="67C510B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41" w:type="dxa"/>
            <w:tcMar>
              <w:left w:w="57" w:type="dxa"/>
              <w:right w:w="57" w:type="dxa"/>
            </w:tcMar>
            <w:vAlign w:val="center"/>
          </w:tcPr>
          <w:p w14:paraId="1224EB9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27" w:type="dxa"/>
            <w:gridSpan w:val="2"/>
            <w:tcMar>
              <w:left w:w="57" w:type="dxa"/>
              <w:right w:w="57" w:type="dxa"/>
            </w:tcMar>
            <w:vAlign w:val="center"/>
          </w:tcPr>
          <w:p w14:paraId="6B42E5C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563" w:type="dxa"/>
            <w:gridSpan w:val="2"/>
            <w:tcMar>
              <w:left w:w="57" w:type="dxa"/>
              <w:right w:w="57" w:type="dxa"/>
            </w:tcMar>
            <w:vAlign w:val="center"/>
          </w:tcPr>
          <w:p w14:paraId="51E35EC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23DCBFF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0549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6E2F2367">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6455ADC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5977BBF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7D4FD2B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绩效目标合理性</w:t>
            </w:r>
          </w:p>
        </w:tc>
        <w:tc>
          <w:tcPr>
            <w:tcW w:w="975" w:type="dxa"/>
            <w:gridSpan w:val="3"/>
            <w:tcMar>
              <w:left w:w="57" w:type="dxa"/>
              <w:right w:w="57" w:type="dxa"/>
            </w:tcMar>
            <w:vAlign w:val="center"/>
          </w:tcPr>
          <w:p w14:paraId="1A8128B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41" w:type="dxa"/>
            <w:tcMar>
              <w:left w:w="57" w:type="dxa"/>
              <w:right w:w="57" w:type="dxa"/>
            </w:tcMar>
            <w:vAlign w:val="center"/>
          </w:tcPr>
          <w:p w14:paraId="0E90BBF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27" w:type="dxa"/>
            <w:gridSpan w:val="2"/>
            <w:tcMar>
              <w:left w:w="57" w:type="dxa"/>
              <w:right w:w="57" w:type="dxa"/>
            </w:tcMar>
            <w:vAlign w:val="center"/>
          </w:tcPr>
          <w:p w14:paraId="133E67B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563" w:type="dxa"/>
            <w:gridSpan w:val="2"/>
            <w:tcMar>
              <w:left w:w="57" w:type="dxa"/>
              <w:right w:w="57" w:type="dxa"/>
            </w:tcMar>
            <w:vAlign w:val="center"/>
          </w:tcPr>
          <w:p w14:paraId="34F97E1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66035A5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5362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39E34234">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066250E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2964C0B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71D2F35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绩效监控开展率</w:t>
            </w:r>
          </w:p>
        </w:tc>
        <w:tc>
          <w:tcPr>
            <w:tcW w:w="975" w:type="dxa"/>
            <w:gridSpan w:val="3"/>
            <w:tcMar>
              <w:left w:w="57" w:type="dxa"/>
              <w:right w:w="57" w:type="dxa"/>
            </w:tcMar>
            <w:vAlign w:val="center"/>
          </w:tcPr>
          <w:p w14:paraId="2D0340F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41" w:type="dxa"/>
            <w:tcMar>
              <w:left w:w="57" w:type="dxa"/>
              <w:right w:w="57" w:type="dxa"/>
            </w:tcMar>
            <w:vAlign w:val="center"/>
          </w:tcPr>
          <w:p w14:paraId="2A3431A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27" w:type="dxa"/>
            <w:gridSpan w:val="2"/>
            <w:tcMar>
              <w:left w:w="57" w:type="dxa"/>
              <w:right w:w="57" w:type="dxa"/>
            </w:tcMar>
            <w:vAlign w:val="center"/>
          </w:tcPr>
          <w:p w14:paraId="701FE92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563" w:type="dxa"/>
            <w:gridSpan w:val="2"/>
            <w:tcMar>
              <w:left w:w="57" w:type="dxa"/>
              <w:right w:w="57" w:type="dxa"/>
            </w:tcMar>
            <w:vAlign w:val="center"/>
          </w:tcPr>
          <w:p w14:paraId="5E15247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12A196B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420D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00835921">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25EB12A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3BC125B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2A077BE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绩效评价覆盖率</w:t>
            </w:r>
          </w:p>
        </w:tc>
        <w:tc>
          <w:tcPr>
            <w:tcW w:w="975" w:type="dxa"/>
            <w:gridSpan w:val="3"/>
            <w:tcMar>
              <w:left w:w="57" w:type="dxa"/>
              <w:right w:w="57" w:type="dxa"/>
            </w:tcMar>
            <w:vAlign w:val="center"/>
          </w:tcPr>
          <w:p w14:paraId="22EE1AF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41" w:type="dxa"/>
            <w:tcMar>
              <w:left w:w="57" w:type="dxa"/>
              <w:right w:w="57" w:type="dxa"/>
            </w:tcMar>
            <w:vAlign w:val="center"/>
          </w:tcPr>
          <w:p w14:paraId="68FE581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27" w:type="dxa"/>
            <w:gridSpan w:val="2"/>
            <w:tcMar>
              <w:left w:w="57" w:type="dxa"/>
              <w:right w:w="57" w:type="dxa"/>
            </w:tcMar>
            <w:vAlign w:val="center"/>
          </w:tcPr>
          <w:p w14:paraId="70CF54C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563" w:type="dxa"/>
            <w:gridSpan w:val="2"/>
            <w:tcMar>
              <w:left w:w="57" w:type="dxa"/>
              <w:right w:w="57" w:type="dxa"/>
            </w:tcMar>
            <w:vAlign w:val="center"/>
          </w:tcPr>
          <w:p w14:paraId="0BE85FC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566FE4D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7807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5B2C9804">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3AAA3A8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70612B2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374CA4C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评价结果应用率</w:t>
            </w:r>
          </w:p>
        </w:tc>
        <w:tc>
          <w:tcPr>
            <w:tcW w:w="975" w:type="dxa"/>
            <w:gridSpan w:val="3"/>
            <w:tcMar>
              <w:left w:w="57" w:type="dxa"/>
              <w:right w:w="57" w:type="dxa"/>
            </w:tcMar>
            <w:vAlign w:val="center"/>
          </w:tcPr>
          <w:p w14:paraId="0C16E22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41" w:type="dxa"/>
            <w:tcMar>
              <w:left w:w="57" w:type="dxa"/>
              <w:right w:w="57" w:type="dxa"/>
            </w:tcMar>
            <w:vAlign w:val="center"/>
          </w:tcPr>
          <w:p w14:paraId="699D5F1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827" w:type="dxa"/>
            <w:gridSpan w:val="2"/>
            <w:tcMar>
              <w:left w:w="57" w:type="dxa"/>
              <w:right w:w="57" w:type="dxa"/>
            </w:tcMar>
            <w:vAlign w:val="center"/>
          </w:tcPr>
          <w:p w14:paraId="7ADAC2F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100%</w:t>
            </w:r>
          </w:p>
        </w:tc>
        <w:tc>
          <w:tcPr>
            <w:tcW w:w="563" w:type="dxa"/>
            <w:gridSpan w:val="2"/>
            <w:tcMar>
              <w:left w:w="57" w:type="dxa"/>
              <w:right w:w="57" w:type="dxa"/>
            </w:tcMar>
            <w:vAlign w:val="center"/>
          </w:tcPr>
          <w:p w14:paraId="79053B3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49C085B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3873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10C21AA5">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227672B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793AD61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资产管理</w:t>
            </w:r>
          </w:p>
        </w:tc>
        <w:tc>
          <w:tcPr>
            <w:tcW w:w="1518" w:type="dxa"/>
            <w:gridSpan w:val="2"/>
            <w:tcMar>
              <w:left w:w="57" w:type="dxa"/>
              <w:right w:w="57" w:type="dxa"/>
            </w:tcMar>
            <w:vAlign w:val="center"/>
          </w:tcPr>
          <w:p w14:paraId="56832EE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资产管理制度健全性</w:t>
            </w:r>
          </w:p>
        </w:tc>
        <w:tc>
          <w:tcPr>
            <w:tcW w:w="975" w:type="dxa"/>
            <w:gridSpan w:val="3"/>
            <w:tcMar>
              <w:left w:w="57" w:type="dxa"/>
              <w:right w:w="57" w:type="dxa"/>
            </w:tcMar>
            <w:vAlign w:val="center"/>
          </w:tcPr>
          <w:p w14:paraId="66C9E5E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健全</w:t>
            </w:r>
          </w:p>
        </w:tc>
        <w:tc>
          <w:tcPr>
            <w:tcW w:w="841" w:type="dxa"/>
            <w:tcMar>
              <w:left w:w="57" w:type="dxa"/>
              <w:right w:w="57" w:type="dxa"/>
            </w:tcMar>
            <w:vAlign w:val="center"/>
          </w:tcPr>
          <w:p w14:paraId="5C17348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健全</w:t>
            </w:r>
          </w:p>
        </w:tc>
        <w:tc>
          <w:tcPr>
            <w:tcW w:w="827" w:type="dxa"/>
            <w:gridSpan w:val="2"/>
            <w:tcMar>
              <w:left w:w="57" w:type="dxa"/>
              <w:right w:w="57" w:type="dxa"/>
            </w:tcMar>
            <w:vAlign w:val="center"/>
          </w:tcPr>
          <w:p w14:paraId="7EBAC06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健全</w:t>
            </w:r>
          </w:p>
        </w:tc>
        <w:tc>
          <w:tcPr>
            <w:tcW w:w="563" w:type="dxa"/>
            <w:gridSpan w:val="2"/>
            <w:tcMar>
              <w:left w:w="57" w:type="dxa"/>
              <w:right w:w="57" w:type="dxa"/>
            </w:tcMar>
            <w:vAlign w:val="center"/>
          </w:tcPr>
          <w:p w14:paraId="00A6C69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077935D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0832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5A671477">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1F4946A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2A169C6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63CFF37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资产管理规范性</w:t>
            </w:r>
          </w:p>
        </w:tc>
        <w:tc>
          <w:tcPr>
            <w:tcW w:w="975" w:type="dxa"/>
            <w:gridSpan w:val="3"/>
            <w:tcMar>
              <w:left w:w="57" w:type="dxa"/>
              <w:right w:w="57" w:type="dxa"/>
            </w:tcMar>
            <w:vAlign w:val="center"/>
          </w:tcPr>
          <w:p w14:paraId="75C2354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规范</w:t>
            </w:r>
          </w:p>
        </w:tc>
        <w:tc>
          <w:tcPr>
            <w:tcW w:w="841" w:type="dxa"/>
            <w:tcMar>
              <w:left w:w="57" w:type="dxa"/>
              <w:right w:w="57" w:type="dxa"/>
            </w:tcMar>
            <w:vAlign w:val="center"/>
          </w:tcPr>
          <w:p w14:paraId="2106FE3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规范</w:t>
            </w:r>
          </w:p>
        </w:tc>
        <w:tc>
          <w:tcPr>
            <w:tcW w:w="827" w:type="dxa"/>
            <w:gridSpan w:val="2"/>
            <w:tcMar>
              <w:left w:w="57" w:type="dxa"/>
              <w:right w:w="57" w:type="dxa"/>
            </w:tcMar>
            <w:vAlign w:val="center"/>
          </w:tcPr>
          <w:p w14:paraId="580E537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规范</w:t>
            </w:r>
          </w:p>
        </w:tc>
        <w:tc>
          <w:tcPr>
            <w:tcW w:w="563" w:type="dxa"/>
            <w:gridSpan w:val="2"/>
            <w:tcMar>
              <w:left w:w="57" w:type="dxa"/>
              <w:right w:w="57" w:type="dxa"/>
            </w:tcMar>
            <w:vAlign w:val="center"/>
          </w:tcPr>
          <w:p w14:paraId="0B4BAC0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6556E96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7578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485E9881">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0AC2990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77C821C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财务管理</w:t>
            </w:r>
          </w:p>
        </w:tc>
        <w:tc>
          <w:tcPr>
            <w:tcW w:w="1518" w:type="dxa"/>
            <w:gridSpan w:val="2"/>
            <w:tcMar>
              <w:left w:w="57" w:type="dxa"/>
              <w:right w:w="57" w:type="dxa"/>
            </w:tcMar>
            <w:vAlign w:val="center"/>
          </w:tcPr>
          <w:p w14:paraId="34C7095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财务管理制度健全性</w:t>
            </w:r>
          </w:p>
        </w:tc>
        <w:tc>
          <w:tcPr>
            <w:tcW w:w="975" w:type="dxa"/>
            <w:gridSpan w:val="3"/>
            <w:tcMar>
              <w:left w:w="57" w:type="dxa"/>
              <w:right w:w="57" w:type="dxa"/>
            </w:tcMar>
            <w:vAlign w:val="center"/>
          </w:tcPr>
          <w:p w14:paraId="04148F5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健全</w:t>
            </w:r>
          </w:p>
        </w:tc>
        <w:tc>
          <w:tcPr>
            <w:tcW w:w="841" w:type="dxa"/>
            <w:tcMar>
              <w:left w:w="57" w:type="dxa"/>
              <w:right w:w="57" w:type="dxa"/>
            </w:tcMar>
            <w:vAlign w:val="center"/>
          </w:tcPr>
          <w:p w14:paraId="337EA6F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健全</w:t>
            </w:r>
          </w:p>
        </w:tc>
        <w:tc>
          <w:tcPr>
            <w:tcW w:w="827" w:type="dxa"/>
            <w:gridSpan w:val="2"/>
            <w:tcMar>
              <w:left w:w="57" w:type="dxa"/>
              <w:right w:w="57" w:type="dxa"/>
            </w:tcMar>
            <w:vAlign w:val="center"/>
          </w:tcPr>
          <w:p w14:paraId="57A3F52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健全</w:t>
            </w:r>
          </w:p>
        </w:tc>
        <w:tc>
          <w:tcPr>
            <w:tcW w:w="563" w:type="dxa"/>
            <w:gridSpan w:val="2"/>
            <w:tcMar>
              <w:left w:w="57" w:type="dxa"/>
              <w:right w:w="57" w:type="dxa"/>
            </w:tcMar>
            <w:vAlign w:val="center"/>
          </w:tcPr>
          <w:p w14:paraId="5A79864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6204DCF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16D8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13D3F036">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4C9B66E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387605B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518" w:type="dxa"/>
            <w:gridSpan w:val="2"/>
            <w:tcMar>
              <w:left w:w="57" w:type="dxa"/>
              <w:right w:w="57" w:type="dxa"/>
            </w:tcMar>
            <w:vAlign w:val="center"/>
          </w:tcPr>
          <w:p w14:paraId="634D8E0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会计核算规范性</w:t>
            </w:r>
          </w:p>
        </w:tc>
        <w:tc>
          <w:tcPr>
            <w:tcW w:w="975" w:type="dxa"/>
            <w:gridSpan w:val="3"/>
            <w:tcMar>
              <w:left w:w="57" w:type="dxa"/>
              <w:right w:w="57" w:type="dxa"/>
            </w:tcMar>
            <w:vAlign w:val="center"/>
          </w:tcPr>
          <w:p w14:paraId="5B1DCF1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规范</w:t>
            </w:r>
          </w:p>
        </w:tc>
        <w:tc>
          <w:tcPr>
            <w:tcW w:w="841" w:type="dxa"/>
            <w:tcMar>
              <w:left w:w="57" w:type="dxa"/>
              <w:right w:w="57" w:type="dxa"/>
            </w:tcMar>
            <w:vAlign w:val="center"/>
          </w:tcPr>
          <w:p w14:paraId="55E8A93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规范</w:t>
            </w:r>
          </w:p>
        </w:tc>
        <w:tc>
          <w:tcPr>
            <w:tcW w:w="827" w:type="dxa"/>
            <w:gridSpan w:val="2"/>
            <w:tcMar>
              <w:left w:w="57" w:type="dxa"/>
              <w:right w:w="57" w:type="dxa"/>
            </w:tcMar>
            <w:vAlign w:val="center"/>
          </w:tcPr>
          <w:p w14:paraId="410E2A6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规范</w:t>
            </w:r>
          </w:p>
        </w:tc>
        <w:tc>
          <w:tcPr>
            <w:tcW w:w="563" w:type="dxa"/>
            <w:gridSpan w:val="2"/>
            <w:tcMar>
              <w:left w:w="57" w:type="dxa"/>
              <w:right w:w="57" w:type="dxa"/>
            </w:tcMar>
            <w:vAlign w:val="center"/>
          </w:tcPr>
          <w:p w14:paraId="1068CD5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50682EF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76B3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continue"/>
            <w:tcMar>
              <w:left w:w="57" w:type="dxa"/>
              <w:right w:w="57" w:type="dxa"/>
            </w:tcMar>
            <w:vAlign w:val="center"/>
          </w:tcPr>
          <w:p w14:paraId="2053F83E">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1AE51C1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6A1F6A3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518" w:type="dxa"/>
            <w:gridSpan w:val="2"/>
            <w:tcMar>
              <w:left w:w="57" w:type="dxa"/>
              <w:right w:w="57" w:type="dxa"/>
            </w:tcMar>
            <w:vAlign w:val="center"/>
          </w:tcPr>
          <w:p w14:paraId="5C2823A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资金使用合规性</w:t>
            </w:r>
          </w:p>
        </w:tc>
        <w:tc>
          <w:tcPr>
            <w:tcW w:w="975" w:type="dxa"/>
            <w:gridSpan w:val="3"/>
            <w:tcMar>
              <w:left w:w="57" w:type="dxa"/>
              <w:right w:w="57" w:type="dxa"/>
            </w:tcMar>
            <w:vAlign w:val="center"/>
          </w:tcPr>
          <w:p w14:paraId="7290BC8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完全合规</w:t>
            </w:r>
          </w:p>
        </w:tc>
        <w:tc>
          <w:tcPr>
            <w:tcW w:w="841" w:type="dxa"/>
            <w:tcMar>
              <w:left w:w="57" w:type="dxa"/>
              <w:right w:w="57" w:type="dxa"/>
            </w:tcMar>
            <w:vAlign w:val="center"/>
          </w:tcPr>
          <w:p w14:paraId="25DC4F8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完全合规</w:t>
            </w:r>
          </w:p>
        </w:tc>
        <w:tc>
          <w:tcPr>
            <w:tcW w:w="827" w:type="dxa"/>
            <w:gridSpan w:val="2"/>
            <w:tcMar>
              <w:left w:w="57" w:type="dxa"/>
              <w:right w:w="57" w:type="dxa"/>
            </w:tcMar>
            <w:vAlign w:val="center"/>
          </w:tcPr>
          <w:p w14:paraId="11F103F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完全合规</w:t>
            </w:r>
          </w:p>
        </w:tc>
        <w:tc>
          <w:tcPr>
            <w:tcW w:w="563" w:type="dxa"/>
            <w:gridSpan w:val="2"/>
            <w:tcMar>
              <w:left w:w="57" w:type="dxa"/>
              <w:right w:w="57" w:type="dxa"/>
            </w:tcMar>
            <w:vAlign w:val="center"/>
          </w:tcPr>
          <w:p w14:paraId="494DFFD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预算支出标准</w:t>
            </w:r>
          </w:p>
        </w:tc>
        <w:tc>
          <w:tcPr>
            <w:tcW w:w="615" w:type="dxa"/>
            <w:tcMar>
              <w:left w:w="57" w:type="dxa"/>
              <w:right w:w="57" w:type="dxa"/>
            </w:tcMar>
            <w:vAlign w:val="center"/>
          </w:tcPr>
          <w:p w14:paraId="65653E7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绩效基本型</w:t>
            </w:r>
          </w:p>
        </w:tc>
      </w:tr>
      <w:tr w14:paraId="6B92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7" w:type="dxa"/>
            <w:vMerge w:val="continue"/>
            <w:tcMar>
              <w:left w:w="57" w:type="dxa"/>
              <w:right w:w="57" w:type="dxa"/>
            </w:tcMar>
            <w:vAlign w:val="center"/>
          </w:tcPr>
          <w:p w14:paraId="375889BA">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restart"/>
            <w:tcMar>
              <w:left w:w="57" w:type="dxa"/>
              <w:right w:w="57" w:type="dxa"/>
            </w:tcMar>
            <w:vAlign w:val="center"/>
          </w:tcPr>
          <w:p w14:paraId="7E05AED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履职</w:t>
            </w:r>
          </w:p>
          <w:p w14:paraId="6F57D34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效能</w:t>
            </w:r>
          </w:p>
        </w:tc>
        <w:tc>
          <w:tcPr>
            <w:tcW w:w="1389" w:type="dxa"/>
            <w:gridSpan w:val="2"/>
            <w:vMerge w:val="restart"/>
            <w:tcMar>
              <w:left w:w="57" w:type="dxa"/>
              <w:right w:w="57" w:type="dxa"/>
            </w:tcMar>
            <w:vAlign w:val="center"/>
          </w:tcPr>
          <w:p w14:paraId="0402472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数量指标</w:t>
            </w:r>
          </w:p>
        </w:tc>
        <w:tc>
          <w:tcPr>
            <w:tcW w:w="1518" w:type="dxa"/>
            <w:gridSpan w:val="2"/>
            <w:tcMar>
              <w:left w:w="57" w:type="dxa"/>
              <w:right w:w="57" w:type="dxa"/>
            </w:tcMar>
            <w:vAlign w:val="center"/>
          </w:tcPr>
          <w:p w14:paraId="218875E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常态化驻京专班</w:t>
            </w:r>
          </w:p>
        </w:tc>
        <w:tc>
          <w:tcPr>
            <w:tcW w:w="975" w:type="dxa"/>
            <w:gridSpan w:val="3"/>
            <w:tcMar>
              <w:left w:w="57" w:type="dxa"/>
              <w:right w:w="57" w:type="dxa"/>
            </w:tcMar>
            <w:vAlign w:val="center"/>
          </w:tcPr>
          <w:p w14:paraId="6BD8F3A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1人次</w:t>
            </w:r>
          </w:p>
        </w:tc>
        <w:tc>
          <w:tcPr>
            <w:tcW w:w="841" w:type="dxa"/>
            <w:tcMar>
              <w:left w:w="57" w:type="dxa"/>
              <w:right w:w="57" w:type="dxa"/>
            </w:tcMar>
            <w:vAlign w:val="center"/>
          </w:tcPr>
          <w:p w14:paraId="2618FC8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1人次</w:t>
            </w:r>
          </w:p>
        </w:tc>
        <w:tc>
          <w:tcPr>
            <w:tcW w:w="827" w:type="dxa"/>
            <w:gridSpan w:val="2"/>
            <w:tcMar>
              <w:left w:w="57" w:type="dxa"/>
              <w:right w:w="57" w:type="dxa"/>
            </w:tcMar>
            <w:vAlign w:val="center"/>
          </w:tcPr>
          <w:p w14:paraId="20BD2FC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1人次</w:t>
            </w:r>
          </w:p>
        </w:tc>
        <w:tc>
          <w:tcPr>
            <w:tcW w:w="563" w:type="dxa"/>
            <w:gridSpan w:val="2"/>
            <w:tcMar>
              <w:left w:w="57" w:type="dxa"/>
              <w:right w:w="57" w:type="dxa"/>
            </w:tcMar>
            <w:vAlign w:val="center"/>
          </w:tcPr>
          <w:p w14:paraId="3B7E775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615" w:type="dxa"/>
            <w:tcMar>
              <w:left w:w="57" w:type="dxa"/>
              <w:right w:w="57" w:type="dxa"/>
            </w:tcMar>
            <w:vAlign w:val="center"/>
          </w:tcPr>
          <w:p w14:paraId="4519071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4EFD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97" w:type="dxa"/>
            <w:vMerge w:val="continue"/>
            <w:tcMar>
              <w:left w:w="57" w:type="dxa"/>
              <w:right w:w="57" w:type="dxa"/>
            </w:tcMar>
            <w:vAlign w:val="center"/>
          </w:tcPr>
          <w:p w14:paraId="0F75434C">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064BCE2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569D550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3B62BA8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信访件及时受理率</w:t>
            </w:r>
          </w:p>
        </w:tc>
        <w:tc>
          <w:tcPr>
            <w:tcW w:w="975" w:type="dxa"/>
            <w:gridSpan w:val="3"/>
            <w:tcMar>
              <w:left w:w="57" w:type="dxa"/>
              <w:right w:w="57" w:type="dxa"/>
            </w:tcMar>
            <w:vAlign w:val="center"/>
          </w:tcPr>
          <w:p w14:paraId="41A4EAF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100%</w:t>
            </w:r>
          </w:p>
        </w:tc>
        <w:tc>
          <w:tcPr>
            <w:tcW w:w="841" w:type="dxa"/>
            <w:tcMar>
              <w:left w:w="57" w:type="dxa"/>
              <w:right w:w="57" w:type="dxa"/>
            </w:tcMar>
            <w:vAlign w:val="center"/>
          </w:tcPr>
          <w:p w14:paraId="4EE81B1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100%</w:t>
            </w:r>
          </w:p>
        </w:tc>
        <w:tc>
          <w:tcPr>
            <w:tcW w:w="827" w:type="dxa"/>
            <w:gridSpan w:val="2"/>
            <w:tcMar>
              <w:left w:w="57" w:type="dxa"/>
              <w:right w:w="57" w:type="dxa"/>
            </w:tcMar>
            <w:vAlign w:val="center"/>
          </w:tcPr>
          <w:p w14:paraId="122F52D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100%</w:t>
            </w:r>
          </w:p>
        </w:tc>
        <w:tc>
          <w:tcPr>
            <w:tcW w:w="563" w:type="dxa"/>
            <w:gridSpan w:val="2"/>
            <w:tcMar>
              <w:left w:w="57" w:type="dxa"/>
              <w:right w:w="57" w:type="dxa"/>
            </w:tcMar>
            <w:vAlign w:val="center"/>
          </w:tcPr>
          <w:p w14:paraId="5B17132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615" w:type="dxa"/>
            <w:tcMar>
              <w:left w:w="57" w:type="dxa"/>
              <w:right w:w="57" w:type="dxa"/>
            </w:tcMar>
            <w:vAlign w:val="center"/>
          </w:tcPr>
          <w:p w14:paraId="5029EB9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61A6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7" w:type="dxa"/>
            <w:vMerge w:val="continue"/>
            <w:tcMar>
              <w:left w:w="57" w:type="dxa"/>
              <w:right w:w="57" w:type="dxa"/>
            </w:tcMar>
            <w:vAlign w:val="center"/>
          </w:tcPr>
          <w:p w14:paraId="35A6888A">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5F38AC6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37ABB3B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1FE02A4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信访件按期办结率</w:t>
            </w:r>
          </w:p>
        </w:tc>
        <w:tc>
          <w:tcPr>
            <w:tcW w:w="975" w:type="dxa"/>
            <w:gridSpan w:val="3"/>
            <w:tcMar>
              <w:left w:w="57" w:type="dxa"/>
              <w:right w:w="57" w:type="dxa"/>
            </w:tcMar>
            <w:vAlign w:val="center"/>
          </w:tcPr>
          <w:p w14:paraId="0E34326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100%</w:t>
            </w:r>
          </w:p>
        </w:tc>
        <w:tc>
          <w:tcPr>
            <w:tcW w:w="841" w:type="dxa"/>
            <w:tcMar>
              <w:left w:w="57" w:type="dxa"/>
              <w:right w:w="57" w:type="dxa"/>
            </w:tcMar>
            <w:vAlign w:val="center"/>
          </w:tcPr>
          <w:p w14:paraId="393C8E5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100%</w:t>
            </w:r>
          </w:p>
        </w:tc>
        <w:tc>
          <w:tcPr>
            <w:tcW w:w="827" w:type="dxa"/>
            <w:gridSpan w:val="2"/>
            <w:tcMar>
              <w:left w:w="57" w:type="dxa"/>
              <w:right w:w="57" w:type="dxa"/>
            </w:tcMar>
            <w:vAlign w:val="center"/>
          </w:tcPr>
          <w:p w14:paraId="36A3BF4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100%</w:t>
            </w:r>
          </w:p>
        </w:tc>
        <w:tc>
          <w:tcPr>
            <w:tcW w:w="563" w:type="dxa"/>
            <w:gridSpan w:val="2"/>
            <w:tcMar>
              <w:left w:w="57" w:type="dxa"/>
              <w:right w:w="57" w:type="dxa"/>
            </w:tcMar>
            <w:vAlign w:val="center"/>
          </w:tcPr>
          <w:p w14:paraId="21F26C9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615" w:type="dxa"/>
            <w:tcMar>
              <w:left w:w="57" w:type="dxa"/>
              <w:right w:w="57" w:type="dxa"/>
            </w:tcMar>
            <w:vAlign w:val="center"/>
          </w:tcPr>
          <w:p w14:paraId="2486EE7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4351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97" w:type="dxa"/>
            <w:vMerge w:val="continue"/>
            <w:tcMar>
              <w:left w:w="57" w:type="dxa"/>
              <w:right w:w="57" w:type="dxa"/>
            </w:tcMar>
            <w:vAlign w:val="center"/>
          </w:tcPr>
          <w:p w14:paraId="0406ADB7">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restart"/>
            <w:tcMar>
              <w:left w:w="57" w:type="dxa"/>
              <w:right w:w="57" w:type="dxa"/>
            </w:tcMar>
            <w:vAlign w:val="center"/>
          </w:tcPr>
          <w:p w14:paraId="4CB0B04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社会</w:t>
            </w:r>
          </w:p>
          <w:p w14:paraId="055A466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效应</w:t>
            </w:r>
          </w:p>
        </w:tc>
        <w:tc>
          <w:tcPr>
            <w:tcW w:w="1389" w:type="dxa"/>
            <w:gridSpan w:val="2"/>
            <w:tcMar>
              <w:left w:w="57" w:type="dxa"/>
              <w:right w:w="57" w:type="dxa"/>
            </w:tcMar>
            <w:vAlign w:val="center"/>
          </w:tcPr>
          <w:p w14:paraId="153B004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经济效益</w:t>
            </w:r>
          </w:p>
        </w:tc>
        <w:tc>
          <w:tcPr>
            <w:tcW w:w="1518" w:type="dxa"/>
            <w:gridSpan w:val="2"/>
            <w:tcMar>
              <w:left w:w="57" w:type="dxa"/>
              <w:right w:w="57" w:type="dxa"/>
            </w:tcMar>
            <w:vAlign w:val="center"/>
          </w:tcPr>
          <w:p w14:paraId="509330B0">
            <w:pPr>
              <w:keepNext w:val="0"/>
              <w:keepLines w:val="0"/>
              <w:pageBreakBefore w:val="0"/>
              <w:widowControl/>
              <w:kinsoku/>
              <w:wordWrap/>
              <w:overflowPunct/>
              <w:topLinePunct w:val="0"/>
              <w:autoSpaceDE/>
              <w:bidi w:val="0"/>
              <w:spacing w:line="600" w:lineRule="exact"/>
              <w:jc w:val="left"/>
              <w:textAlignment w:val="center"/>
              <w:rPr>
                <w:rFonts w:ascii="仿宋_GB2312" w:hAnsi="宋体" w:eastAsia="仿宋_GB2312" w:cs="仿宋_GB2312"/>
                <w:kern w:val="0"/>
              </w:rPr>
            </w:pPr>
            <w:r>
              <w:rPr>
                <w:rFonts w:hint="eastAsia" w:ascii="宋体" w:hAnsi="宋体" w:cs="宋体"/>
                <w:color w:val="000000"/>
                <w:kern w:val="0"/>
                <w:sz w:val="20"/>
                <w:szCs w:val="20"/>
              </w:rPr>
              <w:t>受理营商环境投诉，促进企业发展</w:t>
            </w:r>
          </w:p>
        </w:tc>
        <w:tc>
          <w:tcPr>
            <w:tcW w:w="975" w:type="dxa"/>
            <w:gridSpan w:val="3"/>
            <w:tcMar>
              <w:left w:w="57" w:type="dxa"/>
              <w:right w:w="57" w:type="dxa"/>
            </w:tcMar>
            <w:vAlign w:val="center"/>
          </w:tcPr>
          <w:p w14:paraId="281DE56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100%</w:t>
            </w:r>
          </w:p>
        </w:tc>
        <w:tc>
          <w:tcPr>
            <w:tcW w:w="841" w:type="dxa"/>
            <w:tcMar>
              <w:left w:w="57" w:type="dxa"/>
              <w:right w:w="57" w:type="dxa"/>
            </w:tcMar>
            <w:vAlign w:val="center"/>
          </w:tcPr>
          <w:p w14:paraId="3D11034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100%</w:t>
            </w:r>
          </w:p>
        </w:tc>
        <w:tc>
          <w:tcPr>
            <w:tcW w:w="827" w:type="dxa"/>
            <w:gridSpan w:val="2"/>
            <w:tcMar>
              <w:left w:w="57" w:type="dxa"/>
              <w:right w:w="57" w:type="dxa"/>
            </w:tcMar>
            <w:vAlign w:val="center"/>
          </w:tcPr>
          <w:p w14:paraId="51C8684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100%</w:t>
            </w:r>
          </w:p>
        </w:tc>
        <w:tc>
          <w:tcPr>
            <w:tcW w:w="563" w:type="dxa"/>
            <w:gridSpan w:val="2"/>
            <w:tcMar>
              <w:left w:w="57" w:type="dxa"/>
              <w:right w:w="57" w:type="dxa"/>
            </w:tcMar>
            <w:vAlign w:val="center"/>
          </w:tcPr>
          <w:p w14:paraId="46E0BDF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615" w:type="dxa"/>
            <w:tcMar>
              <w:left w:w="57" w:type="dxa"/>
              <w:right w:w="57" w:type="dxa"/>
            </w:tcMar>
            <w:vAlign w:val="center"/>
          </w:tcPr>
          <w:p w14:paraId="41C9A59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4C0F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97" w:type="dxa"/>
            <w:vMerge w:val="continue"/>
            <w:tcMar>
              <w:left w:w="57" w:type="dxa"/>
              <w:right w:w="57" w:type="dxa"/>
            </w:tcMar>
            <w:vAlign w:val="center"/>
          </w:tcPr>
          <w:p w14:paraId="5B6355DA">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709EC2F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tcMar>
              <w:left w:w="57" w:type="dxa"/>
              <w:right w:w="57" w:type="dxa"/>
            </w:tcMar>
            <w:vAlign w:val="center"/>
          </w:tcPr>
          <w:p w14:paraId="3601BBB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社会效益</w:t>
            </w:r>
          </w:p>
        </w:tc>
        <w:tc>
          <w:tcPr>
            <w:tcW w:w="1518" w:type="dxa"/>
            <w:gridSpan w:val="2"/>
            <w:tcMar>
              <w:left w:w="57" w:type="dxa"/>
              <w:right w:w="57" w:type="dxa"/>
            </w:tcMar>
            <w:vAlign w:val="center"/>
          </w:tcPr>
          <w:p w14:paraId="29E9F741">
            <w:pPr>
              <w:keepNext w:val="0"/>
              <w:keepLines w:val="0"/>
              <w:pageBreakBefore w:val="0"/>
              <w:widowControl/>
              <w:kinsoku/>
              <w:wordWrap/>
              <w:overflowPunct/>
              <w:topLinePunct w:val="0"/>
              <w:autoSpaceDE/>
              <w:bidi w:val="0"/>
              <w:spacing w:line="600" w:lineRule="exact"/>
              <w:jc w:val="left"/>
              <w:textAlignment w:val="center"/>
              <w:rPr>
                <w:rFonts w:ascii="仿宋_GB2312" w:hAnsi="宋体" w:eastAsia="仿宋_GB2312" w:cs="仿宋_GB2312"/>
                <w:kern w:val="0"/>
              </w:rPr>
            </w:pPr>
            <w:r>
              <w:rPr>
                <w:rFonts w:hint="eastAsia" w:ascii="宋体" w:hAnsi="宋体" w:cs="宋体"/>
                <w:color w:val="000000"/>
                <w:kern w:val="0"/>
                <w:sz w:val="20"/>
                <w:szCs w:val="20"/>
              </w:rPr>
              <w:t>全市信访量</w:t>
            </w:r>
          </w:p>
        </w:tc>
        <w:tc>
          <w:tcPr>
            <w:tcW w:w="975" w:type="dxa"/>
            <w:gridSpan w:val="3"/>
            <w:tcMar>
              <w:left w:w="57" w:type="dxa"/>
              <w:right w:w="57" w:type="dxa"/>
            </w:tcMar>
            <w:vAlign w:val="center"/>
          </w:tcPr>
          <w:p w14:paraId="7DF8411F">
            <w:pPr>
              <w:keepNext w:val="0"/>
              <w:keepLines w:val="0"/>
              <w:pageBreakBefore w:val="0"/>
              <w:widowControl/>
              <w:kinsoku/>
              <w:wordWrap/>
              <w:overflowPunct/>
              <w:topLinePunct w:val="0"/>
              <w:autoSpaceDE/>
              <w:bidi w:val="0"/>
              <w:spacing w:line="600" w:lineRule="exact"/>
              <w:jc w:val="left"/>
              <w:textAlignment w:val="center"/>
              <w:rPr>
                <w:rFonts w:ascii="仿宋_GB2312" w:hAnsi="宋体" w:eastAsia="仿宋_GB2312" w:cs="仿宋_GB2312"/>
                <w:kern w:val="0"/>
              </w:rPr>
            </w:pPr>
            <w:r>
              <w:rPr>
                <w:rFonts w:hint="eastAsia" w:ascii="宋体" w:hAnsi="宋体" w:cs="宋体"/>
                <w:color w:val="000000"/>
                <w:kern w:val="0"/>
                <w:sz w:val="20"/>
                <w:szCs w:val="20"/>
              </w:rPr>
              <w:t>信访总量持平，形势平稳可控</w:t>
            </w:r>
          </w:p>
        </w:tc>
        <w:tc>
          <w:tcPr>
            <w:tcW w:w="841" w:type="dxa"/>
            <w:tcMar>
              <w:left w:w="57" w:type="dxa"/>
              <w:right w:w="57" w:type="dxa"/>
            </w:tcMar>
            <w:vAlign w:val="center"/>
          </w:tcPr>
          <w:p w14:paraId="71877039">
            <w:pPr>
              <w:keepNext w:val="0"/>
              <w:keepLines w:val="0"/>
              <w:pageBreakBefore w:val="0"/>
              <w:widowControl/>
              <w:kinsoku/>
              <w:wordWrap/>
              <w:overflowPunct/>
              <w:topLinePunct w:val="0"/>
              <w:autoSpaceDE/>
              <w:bidi w:val="0"/>
              <w:spacing w:line="600" w:lineRule="exact"/>
              <w:jc w:val="left"/>
              <w:textAlignment w:val="center"/>
              <w:rPr>
                <w:rFonts w:ascii="仿宋_GB2312" w:hAnsi="宋体" w:eastAsia="仿宋_GB2312" w:cs="仿宋_GB2312"/>
                <w:kern w:val="0"/>
              </w:rPr>
            </w:pPr>
            <w:r>
              <w:rPr>
                <w:rFonts w:hint="eastAsia" w:ascii="宋体" w:hAnsi="宋体" w:cs="宋体"/>
                <w:color w:val="000000"/>
                <w:kern w:val="0"/>
                <w:sz w:val="20"/>
                <w:szCs w:val="20"/>
              </w:rPr>
              <w:t>信访总量持平，形势平稳可控</w:t>
            </w:r>
          </w:p>
        </w:tc>
        <w:tc>
          <w:tcPr>
            <w:tcW w:w="827" w:type="dxa"/>
            <w:gridSpan w:val="2"/>
            <w:tcMar>
              <w:left w:w="57" w:type="dxa"/>
              <w:right w:w="57" w:type="dxa"/>
            </w:tcMar>
            <w:vAlign w:val="center"/>
          </w:tcPr>
          <w:p w14:paraId="2DAEA485">
            <w:pPr>
              <w:keepNext w:val="0"/>
              <w:keepLines w:val="0"/>
              <w:pageBreakBefore w:val="0"/>
              <w:kinsoku/>
              <w:wordWrap/>
              <w:overflowPunct/>
              <w:topLinePunct w:val="0"/>
              <w:autoSpaceDE/>
              <w:bidi w:val="0"/>
              <w:spacing w:line="600" w:lineRule="exact"/>
              <w:rPr>
                <w:rFonts w:ascii="仿宋_GB2312" w:hAnsi="宋体" w:eastAsia="仿宋_GB2312" w:cs="仿宋_GB2312"/>
                <w:kern w:val="0"/>
              </w:rPr>
            </w:pPr>
            <w:r>
              <w:rPr>
                <w:rFonts w:hint="eastAsia" w:ascii="宋体" w:hAnsi="宋体" w:cs="宋体"/>
                <w:color w:val="000000"/>
                <w:kern w:val="0"/>
                <w:sz w:val="20"/>
                <w:szCs w:val="20"/>
              </w:rPr>
              <w:t>信访总量持平，形势平稳可控</w:t>
            </w:r>
          </w:p>
        </w:tc>
        <w:tc>
          <w:tcPr>
            <w:tcW w:w="563" w:type="dxa"/>
            <w:gridSpan w:val="2"/>
            <w:tcMar>
              <w:left w:w="57" w:type="dxa"/>
              <w:right w:w="57" w:type="dxa"/>
            </w:tcMar>
            <w:vAlign w:val="center"/>
          </w:tcPr>
          <w:p w14:paraId="12B6F8B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615" w:type="dxa"/>
            <w:tcMar>
              <w:left w:w="57" w:type="dxa"/>
              <w:right w:w="57" w:type="dxa"/>
            </w:tcMar>
            <w:vAlign w:val="center"/>
          </w:tcPr>
          <w:p w14:paraId="39F4A1C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0C6D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97" w:type="dxa"/>
            <w:vMerge w:val="continue"/>
            <w:tcMar>
              <w:left w:w="57" w:type="dxa"/>
              <w:right w:w="57" w:type="dxa"/>
            </w:tcMar>
            <w:vAlign w:val="center"/>
          </w:tcPr>
          <w:p w14:paraId="7BCCD36B">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2F6AD2E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tcMar>
              <w:left w:w="57" w:type="dxa"/>
              <w:right w:w="57" w:type="dxa"/>
            </w:tcMar>
            <w:vAlign w:val="center"/>
          </w:tcPr>
          <w:p w14:paraId="784E5C2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生态效益</w:t>
            </w:r>
          </w:p>
        </w:tc>
        <w:tc>
          <w:tcPr>
            <w:tcW w:w="1518" w:type="dxa"/>
            <w:gridSpan w:val="2"/>
            <w:tcMar>
              <w:left w:w="57" w:type="dxa"/>
              <w:right w:w="57" w:type="dxa"/>
            </w:tcMar>
            <w:vAlign w:val="center"/>
          </w:tcPr>
          <w:p w14:paraId="49AFD1C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对生态建设工作产生良好的社会影响</w:t>
            </w:r>
          </w:p>
        </w:tc>
        <w:tc>
          <w:tcPr>
            <w:tcW w:w="975" w:type="dxa"/>
            <w:gridSpan w:val="3"/>
            <w:tcMar>
              <w:left w:w="57" w:type="dxa"/>
              <w:right w:w="57" w:type="dxa"/>
            </w:tcMar>
            <w:vAlign w:val="center"/>
          </w:tcPr>
          <w:p w14:paraId="4D333EA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100%</w:t>
            </w:r>
          </w:p>
        </w:tc>
        <w:tc>
          <w:tcPr>
            <w:tcW w:w="841" w:type="dxa"/>
            <w:tcMar>
              <w:left w:w="57" w:type="dxa"/>
              <w:right w:w="57" w:type="dxa"/>
            </w:tcMar>
            <w:vAlign w:val="center"/>
          </w:tcPr>
          <w:p w14:paraId="7B2747C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100%</w:t>
            </w:r>
          </w:p>
        </w:tc>
        <w:tc>
          <w:tcPr>
            <w:tcW w:w="827" w:type="dxa"/>
            <w:gridSpan w:val="2"/>
            <w:tcMar>
              <w:left w:w="57" w:type="dxa"/>
              <w:right w:w="57" w:type="dxa"/>
            </w:tcMar>
            <w:vAlign w:val="center"/>
          </w:tcPr>
          <w:p w14:paraId="6AF30BC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100%</w:t>
            </w:r>
          </w:p>
        </w:tc>
        <w:tc>
          <w:tcPr>
            <w:tcW w:w="563" w:type="dxa"/>
            <w:gridSpan w:val="2"/>
            <w:tcMar>
              <w:left w:w="57" w:type="dxa"/>
              <w:right w:w="57" w:type="dxa"/>
            </w:tcMar>
            <w:vAlign w:val="center"/>
          </w:tcPr>
          <w:p w14:paraId="5E23747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615" w:type="dxa"/>
            <w:tcMar>
              <w:left w:w="57" w:type="dxa"/>
              <w:right w:w="57" w:type="dxa"/>
            </w:tcMar>
            <w:vAlign w:val="center"/>
          </w:tcPr>
          <w:p w14:paraId="5112911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506A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7" w:type="dxa"/>
            <w:vMerge w:val="continue"/>
            <w:tcMar>
              <w:left w:w="57" w:type="dxa"/>
              <w:right w:w="57" w:type="dxa"/>
            </w:tcMar>
            <w:vAlign w:val="center"/>
          </w:tcPr>
          <w:p w14:paraId="54060F6F">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restart"/>
            <w:tcMar>
              <w:left w:w="57" w:type="dxa"/>
              <w:right w:w="57" w:type="dxa"/>
            </w:tcMar>
            <w:vAlign w:val="center"/>
          </w:tcPr>
          <w:p w14:paraId="1C5A073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可持续发展能力</w:t>
            </w:r>
          </w:p>
        </w:tc>
        <w:tc>
          <w:tcPr>
            <w:tcW w:w="1389" w:type="dxa"/>
            <w:gridSpan w:val="2"/>
            <w:vMerge w:val="restart"/>
            <w:tcMar>
              <w:left w:w="57" w:type="dxa"/>
              <w:right w:w="57" w:type="dxa"/>
            </w:tcMar>
            <w:vAlign w:val="center"/>
          </w:tcPr>
          <w:p w14:paraId="08A5737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体制机制改革</w:t>
            </w:r>
          </w:p>
        </w:tc>
        <w:tc>
          <w:tcPr>
            <w:tcW w:w="1518" w:type="dxa"/>
            <w:gridSpan w:val="2"/>
            <w:tcMar>
              <w:left w:w="57" w:type="dxa"/>
              <w:right w:w="57" w:type="dxa"/>
            </w:tcMar>
            <w:vAlign w:val="center"/>
          </w:tcPr>
          <w:p w14:paraId="7854AF9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服务体制改革成效</w:t>
            </w:r>
          </w:p>
        </w:tc>
        <w:tc>
          <w:tcPr>
            <w:tcW w:w="975" w:type="dxa"/>
            <w:gridSpan w:val="3"/>
            <w:tcMar>
              <w:left w:w="57" w:type="dxa"/>
              <w:right w:w="57" w:type="dxa"/>
            </w:tcMar>
            <w:vAlign w:val="center"/>
          </w:tcPr>
          <w:p w14:paraId="1556E00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完成</w:t>
            </w:r>
          </w:p>
        </w:tc>
        <w:tc>
          <w:tcPr>
            <w:tcW w:w="841" w:type="dxa"/>
            <w:tcMar>
              <w:left w:w="57" w:type="dxa"/>
              <w:right w:w="57" w:type="dxa"/>
            </w:tcMar>
            <w:vAlign w:val="center"/>
          </w:tcPr>
          <w:p w14:paraId="37C3285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完成</w:t>
            </w:r>
          </w:p>
        </w:tc>
        <w:tc>
          <w:tcPr>
            <w:tcW w:w="827" w:type="dxa"/>
            <w:gridSpan w:val="2"/>
            <w:tcMar>
              <w:left w:w="57" w:type="dxa"/>
              <w:right w:w="57" w:type="dxa"/>
            </w:tcMar>
            <w:vAlign w:val="center"/>
          </w:tcPr>
          <w:p w14:paraId="545C771F">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完成</w:t>
            </w:r>
          </w:p>
        </w:tc>
        <w:tc>
          <w:tcPr>
            <w:tcW w:w="563" w:type="dxa"/>
            <w:gridSpan w:val="2"/>
            <w:tcMar>
              <w:left w:w="57" w:type="dxa"/>
              <w:right w:w="57" w:type="dxa"/>
            </w:tcMar>
            <w:vAlign w:val="center"/>
          </w:tcPr>
          <w:p w14:paraId="6FEEA00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计划标准</w:t>
            </w:r>
          </w:p>
        </w:tc>
        <w:tc>
          <w:tcPr>
            <w:tcW w:w="615" w:type="dxa"/>
            <w:tcMar>
              <w:left w:w="57" w:type="dxa"/>
              <w:right w:w="57" w:type="dxa"/>
            </w:tcMar>
            <w:vAlign w:val="center"/>
          </w:tcPr>
          <w:p w14:paraId="5E0EDA8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11A0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7" w:type="dxa"/>
            <w:vMerge w:val="continue"/>
            <w:tcMar>
              <w:left w:w="57" w:type="dxa"/>
              <w:right w:w="57" w:type="dxa"/>
            </w:tcMar>
            <w:vAlign w:val="center"/>
          </w:tcPr>
          <w:p w14:paraId="541684E6">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7502EDB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6E81461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16147DC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行政管理体制改革成效</w:t>
            </w:r>
          </w:p>
        </w:tc>
        <w:tc>
          <w:tcPr>
            <w:tcW w:w="975" w:type="dxa"/>
            <w:gridSpan w:val="3"/>
            <w:tcMar>
              <w:left w:w="57" w:type="dxa"/>
              <w:right w:w="57" w:type="dxa"/>
            </w:tcMar>
            <w:vAlign w:val="center"/>
          </w:tcPr>
          <w:p w14:paraId="55EE153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明显</w:t>
            </w:r>
          </w:p>
        </w:tc>
        <w:tc>
          <w:tcPr>
            <w:tcW w:w="841" w:type="dxa"/>
            <w:tcMar>
              <w:left w:w="57" w:type="dxa"/>
              <w:right w:w="57" w:type="dxa"/>
            </w:tcMar>
            <w:vAlign w:val="center"/>
          </w:tcPr>
          <w:p w14:paraId="5DBBE00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明显</w:t>
            </w:r>
          </w:p>
        </w:tc>
        <w:tc>
          <w:tcPr>
            <w:tcW w:w="827" w:type="dxa"/>
            <w:gridSpan w:val="2"/>
            <w:tcMar>
              <w:left w:w="57" w:type="dxa"/>
              <w:right w:w="57" w:type="dxa"/>
            </w:tcMar>
            <w:vAlign w:val="center"/>
          </w:tcPr>
          <w:p w14:paraId="30A55B5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明显</w:t>
            </w:r>
          </w:p>
        </w:tc>
        <w:tc>
          <w:tcPr>
            <w:tcW w:w="563" w:type="dxa"/>
            <w:gridSpan w:val="2"/>
            <w:tcMar>
              <w:left w:w="57" w:type="dxa"/>
              <w:right w:w="57" w:type="dxa"/>
            </w:tcMar>
            <w:vAlign w:val="center"/>
          </w:tcPr>
          <w:p w14:paraId="3D44A29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计划标准</w:t>
            </w:r>
          </w:p>
        </w:tc>
        <w:tc>
          <w:tcPr>
            <w:tcW w:w="615" w:type="dxa"/>
            <w:tcMar>
              <w:left w:w="57" w:type="dxa"/>
              <w:right w:w="57" w:type="dxa"/>
            </w:tcMar>
            <w:vAlign w:val="center"/>
          </w:tcPr>
          <w:p w14:paraId="114E669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67A1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7" w:type="dxa"/>
            <w:vMerge w:val="continue"/>
            <w:tcMar>
              <w:left w:w="57" w:type="dxa"/>
              <w:right w:w="57" w:type="dxa"/>
            </w:tcMar>
            <w:vAlign w:val="center"/>
          </w:tcPr>
          <w:p w14:paraId="39EE9B4E">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220CA5F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3CDA1551">
            <w:pPr>
              <w:keepNext w:val="0"/>
              <w:keepLines w:val="0"/>
              <w:pageBreakBefore w:val="0"/>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人才支撑</w:t>
            </w:r>
          </w:p>
        </w:tc>
        <w:tc>
          <w:tcPr>
            <w:tcW w:w="1518" w:type="dxa"/>
            <w:gridSpan w:val="2"/>
            <w:tcMar>
              <w:left w:w="57" w:type="dxa"/>
              <w:right w:w="57" w:type="dxa"/>
            </w:tcMar>
            <w:vAlign w:val="center"/>
          </w:tcPr>
          <w:p w14:paraId="08BF562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业务学习与培训完成率</w:t>
            </w:r>
          </w:p>
        </w:tc>
        <w:tc>
          <w:tcPr>
            <w:tcW w:w="975" w:type="dxa"/>
            <w:gridSpan w:val="3"/>
            <w:tcMar>
              <w:left w:w="57" w:type="dxa"/>
              <w:right w:w="57" w:type="dxa"/>
            </w:tcMar>
            <w:vAlign w:val="center"/>
          </w:tcPr>
          <w:p w14:paraId="25129A5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100%</w:t>
            </w:r>
          </w:p>
        </w:tc>
        <w:tc>
          <w:tcPr>
            <w:tcW w:w="841" w:type="dxa"/>
            <w:tcMar>
              <w:left w:w="57" w:type="dxa"/>
              <w:right w:w="57" w:type="dxa"/>
            </w:tcMar>
            <w:vAlign w:val="center"/>
          </w:tcPr>
          <w:p w14:paraId="5FC37F8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100%</w:t>
            </w:r>
          </w:p>
        </w:tc>
        <w:tc>
          <w:tcPr>
            <w:tcW w:w="827" w:type="dxa"/>
            <w:gridSpan w:val="2"/>
            <w:tcMar>
              <w:left w:w="57" w:type="dxa"/>
              <w:right w:w="57" w:type="dxa"/>
            </w:tcMar>
            <w:vAlign w:val="center"/>
          </w:tcPr>
          <w:p w14:paraId="1DD0A45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100%</w:t>
            </w:r>
          </w:p>
        </w:tc>
        <w:tc>
          <w:tcPr>
            <w:tcW w:w="563" w:type="dxa"/>
            <w:gridSpan w:val="2"/>
            <w:tcMar>
              <w:left w:w="57" w:type="dxa"/>
              <w:right w:w="57" w:type="dxa"/>
            </w:tcMar>
            <w:vAlign w:val="center"/>
          </w:tcPr>
          <w:p w14:paraId="25032E0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计划标准</w:t>
            </w:r>
          </w:p>
        </w:tc>
        <w:tc>
          <w:tcPr>
            <w:tcW w:w="615" w:type="dxa"/>
            <w:tcMar>
              <w:left w:w="57" w:type="dxa"/>
              <w:right w:w="57" w:type="dxa"/>
            </w:tcMar>
            <w:vAlign w:val="center"/>
          </w:tcPr>
          <w:p w14:paraId="21DD8C4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4189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7" w:type="dxa"/>
            <w:vMerge w:val="continue"/>
            <w:tcMar>
              <w:left w:w="57" w:type="dxa"/>
              <w:right w:w="57" w:type="dxa"/>
            </w:tcMar>
            <w:vAlign w:val="center"/>
          </w:tcPr>
          <w:p w14:paraId="73D9E233">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727456C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61639A4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4D36E86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干部队伍体系建设规划情况</w:t>
            </w:r>
          </w:p>
        </w:tc>
        <w:tc>
          <w:tcPr>
            <w:tcW w:w="975" w:type="dxa"/>
            <w:gridSpan w:val="3"/>
            <w:tcMar>
              <w:left w:w="57" w:type="dxa"/>
              <w:right w:w="57" w:type="dxa"/>
            </w:tcMar>
            <w:vAlign w:val="center"/>
          </w:tcPr>
          <w:p w14:paraId="25FE1ED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完成</w:t>
            </w:r>
          </w:p>
        </w:tc>
        <w:tc>
          <w:tcPr>
            <w:tcW w:w="841" w:type="dxa"/>
            <w:tcMar>
              <w:left w:w="57" w:type="dxa"/>
              <w:right w:w="57" w:type="dxa"/>
            </w:tcMar>
            <w:vAlign w:val="center"/>
          </w:tcPr>
          <w:p w14:paraId="7B9476D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完成</w:t>
            </w:r>
          </w:p>
        </w:tc>
        <w:tc>
          <w:tcPr>
            <w:tcW w:w="827" w:type="dxa"/>
            <w:gridSpan w:val="2"/>
            <w:tcMar>
              <w:left w:w="57" w:type="dxa"/>
              <w:right w:w="57" w:type="dxa"/>
            </w:tcMar>
            <w:vAlign w:val="center"/>
          </w:tcPr>
          <w:p w14:paraId="203E34A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完成</w:t>
            </w:r>
          </w:p>
        </w:tc>
        <w:tc>
          <w:tcPr>
            <w:tcW w:w="563" w:type="dxa"/>
            <w:gridSpan w:val="2"/>
            <w:tcMar>
              <w:left w:w="57" w:type="dxa"/>
              <w:right w:w="57" w:type="dxa"/>
            </w:tcMar>
            <w:vAlign w:val="center"/>
          </w:tcPr>
          <w:p w14:paraId="4206800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计划标准</w:t>
            </w:r>
          </w:p>
        </w:tc>
        <w:tc>
          <w:tcPr>
            <w:tcW w:w="615" w:type="dxa"/>
            <w:tcMar>
              <w:left w:w="57" w:type="dxa"/>
              <w:right w:w="57" w:type="dxa"/>
            </w:tcMar>
            <w:vAlign w:val="center"/>
          </w:tcPr>
          <w:p w14:paraId="444F6A8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48FA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7" w:type="dxa"/>
            <w:vMerge w:val="continue"/>
            <w:tcMar>
              <w:left w:w="57" w:type="dxa"/>
              <w:right w:w="57" w:type="dxa"/>
            </w:tcMar>
            <w:vAlign w:val="center"/>
          </w:tcPr>
          <w:p w14:paraId="129B89ED">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4A82209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4DEA4EA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tcMar>
              <w:left w:w="57" w:type="dxa"/>
              <w:right w:w="57" w:type="dxa"/>
            </w:tcMar>
            <w:vAlign w:val="center"/>
          </w:tcPr>
          <w:p w14:paraId="4CD409C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高学历、高层次人才储备率</w:t>
            </w:r>
          </w:p>
        </w:tc>
        <w:tc>
          <w:tcPr>
            <w:tcW w:w="975" w:type="dxa"/>
            <w:gridSpan w:val="3"/>
            <w:tcMar>
              <w:left w:w="57" w:type="dxa"/>
              <w:right w:w="57" w:type="dxa"/>
            </w:tcMar>
            <w:vAlign w:val="center"/>
          </w:tcPr>
          <w:p w14:paraId="119788B7">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≥70%</w:t>
            </w:r>
          </w:p>
        </w:tc>
        <w:tc>
          <w:tcPr>
            <w:tcW w:w="841" w:type="dxa"/>
            <w:tcMar>
              <w:left w:w="57" w:type="dxa"/>
              <w:right w:w="57" w:type="dxa"/>
            </w:tcMar>
            <w:vAlign w:val="center"/>
          </w:tcPr>
          <w:p w14:paraId="2DCF0F3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≥70%</w:t>
            </w:r>
          </w:p>
        </w:tc>
        <w:tc>
          <w:tcPr>
            <w:tcW w:w="827" w:type="dxa"/>
            <w:gridSpan w:val="2"/>
            <w:tcMar>
              <w:left w:w="57" w:type="dxa"/>
              <w:right w:w="57" w:type="dxa"/>
            </w:tcMar>
            <w:vAlign w:val="center"/>
          </w:tcPr>
          <w:p w14:paraId="2721895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≥70%</w:t>
            </w:r>
          </w:p>
        </w:tc>
        <w:tc>
          <w:tcPr>
            <w:tcW w:w="563" w:type="dxa"/>
            <w:gridSpan w:val="2"/>
            <w:tcMar>
              <w:left w:w="57" w:type="dxa"/>
              <w:right w:w="57" w:type="dxa"/>
            </w:tcMar>
            <w:vAlign w:val="center"/>
          </w:tcPr>
          <w:p w14:paraId="01E1CC5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计划标准</w:t>
            </w:r>
          </w:p>
        </w:tc>
        <w:tc>
          <w:tcPr>
            <w:tcW w:w="615" w:type="dxa"/>
            <w:tcMar>
              <w:left w:w="57" w:type="dxa"/>
              <w:right w:w="57" w:type="dxa"/>
            </w:tcMar>
            <w:vAlign w:val="center"/>
          </w:tcPr>
          <w:p w14:paraId="01F86D92">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1BC6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7" w:type="dxa"/>
            <w:vMerge w:val="continue"/>
            <w:tcMar>
              <w:left w:w="57" w:type="dxa"/>
              <w:right w:w="57" w:type="dxa"/>
            </w:tcMar>
            <w:vAlign w:val="center"/>
          </w:tcPr>
          <w:p w14:paraId="6E99DBD8">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6BA9BFFA">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restart"/>
            <w:tcMar>
              <w:left w:w="57" w:type="dxa"/>
              <w:right w:w="57" w:type="dxa"/>
            </w:tcMar>
            <w:vAlign w:val="center"/>
          </w:tcPr>
          <w:p w14:paraId="74B2E7C8">
            <w:pPr>
              <w:keepNext w:val="0"/>
              <w:keepLines w:val="0"/>
              <w:pageBreakBefore w:val="0"/>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科技支撑</w:t>
            </w:r>
          </w:p>
        </w:tc>
        <w:tc>
          <w:tcPr>
            <w:tcW w:w="1518" w:type="dxa"/>
            <w:gridSpan w:val="2"/>
            <w:vMerge w:val="restart"/>
            <w:tcMar>
              <w:left w:w="57" w:type="dxa"/>
              <w:right w:w="57" w:type="dxa"/>
            </w:tcMar>
            <w:vAlign w:val="center"/>
          </w:tcPr>
          <w:p w14:paraId="07BE421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信息化建设情况</w:t>
            </w:r>
          </w:p>
        </w:tc>
        <w:tc>
          <w:tcPr>
            <w:tcW w:w="975" w:type="dxa"/>
            <w:gridSpan w:val="3"/>
            <w:tcMar>
              <w:left w:w="57" w:type="dxa"/>
              <w:right w:w="57" w:type="dxa"/>
            </w:tcMar>
            <w:vAlign w:val="center"/>
          </w:tcPr>
          <w:p w14:paraId="76162970">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完全合规</w:t>
            </w:r>
          </w:p>
        </w:tc>
        <w:tc>
          <w:tcPr>
            <w:tcW w:w="841" w:type="dxa"/>
            <w:vMerge w:val="restart"/>
            <w:tcMar>
              <w:left w:w="57" w:type="dxa"/>
              <w:right w:w="57" w:type="dxa"/>
            </w:tcMar>
            <w:vAlign w:val="center"/>
          </w:tcPr>
          <w:p w14:paraId="65FD439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完全合规</w:t>
            </w:r>
          </w:p>
        </w:tc>
        <w:tc>
          <w:tcPr>
            <w:tcW w:w="827" w:type="dxa"/>
            <w:gridSpan w:val="2"/>
            <w:vMerge w:val="restart"/>
            <w:tcMar>
              <w:left w:w="57" w:type="dxa"/>
              <w:right w:w="57" w:type="dxa"/>
            </w:tcMar>
            <w:vAlign w:val="center"/>
          </w:tcPr>
          <w:p w14:paraId="080A22F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完全合规</w:t>
            </w:r>
          </w:p>
        </w:tc>
        <w:tc>
          <w:tcPr>
            <w:tcW w:w="563" w:type="dxa"/>
            <w:gridSpan w:val="2"/>
            <w:vMerge w:val="restart"/>
            <w:tcMar>
              <w:left w:w="57" w:type="dxa"/>
              <w:right w:w="57" w:type="dxa"/>
            </w:tcMar>
            <w:vAlign w:val="center"/>
          </w:tcPr>
          <w:p w14:paraId="7E219D8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计划标准</w:t>
            </w:r>
          </w:p>
        </w:tc>
        <w:tc>
          <w:tcPr>
            <w:tcW w:w="615" w:type="dxa"/>
            <w:vMerge w:val="restart"/>
            <w:tcMar>
              <w:left w:w="57" w:type="dxa"/>
              <w:right w:w="57" w:type="dxa"/>
            </w:tcMar>
            <w:vAlign w:val="center"/>
          </w:tcPr>
          <w:p w14:paraId="750ACC2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52B4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7" w:type="dxa"/>
            <w:vMerge w:val="continue"/>
            <w:tcMar>
              <w:left w:w="57" w:type="dxa"/>
              <w:right w:w="57" w:type="dxa"/>
            </w:tcMar>
            <w:vAlign w:val="center"/>
          </w:tcPr>
          <w:p w14:paraId="1FE8489D">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5D18BB1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vMerge w:val="continue"/>
            <w:tcMar>
              <w:left w:w="57" w:type="dxa"/>
              <w:right w:w="57" w:type="dxa"/>
            </w:tcMar>
            <w:vAlign w:val="center"/>
          </w:tcPr>
          <w:p w14:paraId="0F65405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1518" w:type="dxa"/>
            <w:gridSpan w:val="2"/>
            <w:vMerge w:val="continue"/>
            <w:tcMar>
              <w:left w:w="57" w:type="dxa"/>
              <w:right w:w="57" w:type="dxa"/>
            </w:tcMar>
            <w:vAlign w:val="center"/>
          </w:tcPr>
          <w:p w14:paraId="0EC7643B">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975" w:type="dxa"/>
            <w:gridSpan w:val="3"/>
            <w:tcMar>
              <w:left w:w="57" w:type="dxa"/>
              <w:right w:w="57" w:type="dxa"/>
            </w:tcMar>
            <w:vAlign w:val="center"/>
          </w:tcPr>
          <w:p w14:paraId="289FEC5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841" w:type="dxa"/>
            <w:vMerge w:val="continue"/>
            <w:tcMar>
              <w:left w:w="57" w:type="dxa"/>
              <w:right w:w="57" w:type="dxa"/>
            </w:tcMar>
            <w:vAlign w:val="center"/>
          </w:tcPr>
          <w:p w14:paraId="78B5FAD4">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827" w:type="dxa"/>
            <w:gridSpan w:val="2"/>
            <w:vMerge w:val="continue"/>
            <w:tcMar>
              <w:left w:w="57" w:type="dxa"/>
              <w:right w:w="57" w:type="dxa"/>
            </w:tcMar>
            <w:vAlign w:val="center"/>
          </w:tcPr>
          <w:p w14:paraId="33591B4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563" w:type="dxa"/>
            <w:gridSpan w:val="2"/>
            <w:vMerge w:val="continue"/>
            <w:tcMar>
              <w:left w:w="57" w:type="dxa"/>
              <w:right w:w="57" w:type="dxa"/>
            </w:tcMar>
            <w:vAlign w:val="center"/>
          </w:tcPr>
          <w:p w14:paraId="5228466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c>
          <w:tcPr>
            <w:tcW w:w="615" w:type="dxa"/>
            <w:vMerge w:val="continue"/>
            <w:tcMar>
              <w:left w:w="57" w:type="dxa"/>
              <w:right w:w="57" w:type="dxa"/>
            </w:tcMar>
            <w:vAlign w:val="center"/>
          </w:tcPr>
          <w:p w14:paraId="00B22A8D">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p>
        </w:tc>
      </w:tr>
      <w:tr w14:paraId="3FBB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7" w:type="dxa"/>
            <w:vMerge w:val="continue"/>
            <w:tcMar>
              <w:left w:w="57" w:type="dxa"/>
              <w:right w:w="57" w:type="dxa"/>
            </w:tcMar>
            <w:vAlign w:val="center"/>
          </w:tcPr>
          <w:p w14:paraId="761FF630">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restart"/>
            <w:tcMar>
              <w:left w:w="57" w:type="dxa"/>
              <w:right w:w="57" w:type="dxa"/>
            </w:tcMar>
            <w:vAlign w:val="center"/>
          </w:tcPr>
          <w:p w14:paraId="5A1D58D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r>
              <w:rPr>
                <w:rFonts w:hint="eastAsia" w:ascii="仿宋_GB2312" w:hAnsi="宋体" w:eastAsia="仿宋_GB2312"/>
                <w:kern w:val="0"/>
              </w:rPr>
              <w:t>满意度</w:t>
            </w:r>
          </w:p>
        </w:tc>
        <w:tc>
          <w:tcPr>
            <w:tcW w:w="1389" w:type="dxa"/>
            <w:gridSpan w:val="2"/>
            <w:tcMar>
              <w:left w:w="57" w:type="dxa"/>
              <w:right w:w="57" w:type="dxa"/>
            </w:tcMar>
            <w:vAlign w:val="center"/>
          </w:tcPr>
          <w:p w14:paraId="744A06EE">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服务对象满意度</w:t>
            </w:r>
          </w:p>
        </w:tc>
        <w:tc>
          <w:tcPr>
            <w:tcW w:w="1518" w:type="dxa"/>
            <w:gridSpan w:val="2"/>
            <w:tcMar>
              <w:left w:w="57" w:type="dxa"/>
              <w:right w:w="57" w:type="dxa"/>
            </w:tcMar>
            <w:vAlign w:val="center"/>
          </w:tcPr>
          <w:p w14:paraId="04924130">
            <w:pPr>
              <w:keepNext w:val="0"/>
              <w:keepLines w:val="0"/>
              <w:pageBreakBefore w:val="0"/>
              <w:widowControl/>
              <w:kinsoku/>
              <w:wordWrap/>
              <w:overflowPunct/>
              <w:topLinePunct w:val="0"/>
              <w:autoSpaceDE/>
              <w:bidi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信访群众满意率</w:t>
            </w:r>
          </w:p>
        </w:tc>
        <w:tc>
          <w:tcPr>
            <w:tcW w:w="975" w:type="dxa"/>
            <w:gridSpan w:val="3"/>
            <w:tcMar>
              <w:left w:w="57" w:type="dxa"/>
              <w:right w:w="57" w:type="dxa"/>
            </w:tcMar>
            <w:vAlign w:val="center"/>
          </w:tcPr>
          <w:p w14:paraId="489E2055">
            <w:pPr>
              <w:keepNext w:val="0"/>
              <w:keepLines w:val="0"/>
              <w:pageBreakBefore w:val="0"/>
              <w:widowControl/>
              <w:kinsoku/>
              <w:wordWrap/>
              <w:overflowPunct/>
              <w:topLinePunct w:val="0"/>
              <w:autoSpaceDE/>
              <w:bidi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95%</w:t>
            </w:r>
          </w:p>
        </w:tc>
        <w:tc>
          <w:tcPr>
            <w:tcW w:w="841" w:type="dxa"/>
            <w:tcMar>
              <w:left w:w="57" w:type="dxa"/>
              <w:right w:w="57" w:type="dxa"/>
            </w:tcMar>
            <w:vAlign w:val="center"/>
          </w:tcPr>
          <w:p w14:paraId="2157DBF7">
            <w:pPr>
              <w:keepNext w:val="0"/>
              <w:keepLines w:val="0"/>
              <w:pageBreakBefore w:val="0"/>
              <w:widowControl/>
              <w:kinsoku/>
              <w:wordWrap/>
              <w:overflowPunct/>
              <w:topLinePunct w:val="0"/>
              <w:autoSpaceDE/>
              <w:bidi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95%</w:t>
            </w:r>
          </w:p>
        </w:tc>
        <w:tc>
          <w:tcPr>
            <w:tcW w:w="827" w:type="dxa"/>
            <w:gridSpan w:val="2"/>
            <w:tcMar>
              <w:left w:w="57" w:type="dxa"/>
              <w:right w:w="57" w:type="dxa"/>
            </w:tcMar>
            <w:vAlign w:val="center"/>
          </w:tcPr>
          <w:p w14:paraId="2F1A39B4">
            <w:pPr>
              <w:keepNext w:val="0"/>
              <w:keepLines w:val="0"/>
              <w:pageBreakBefore w:val="0"/>
              <w:widowControl/>
              <w:kinsoku/>
              <w:wordWrap/>
              <w:overflowPunct/>
              <w:topLinePunct w:val="0"/>
              <w:autoSpaceDE/>
              <w:bidi w:val="0"/>
              <w:spacing w:line="600" w:lineRule="exact"/>
              <w:jc w:val="center"/>
              <w:rPr>
                <w:rFonts w:ascii="仿宋_GB2312" w:hAnsi="宋体" w:eastAsia="仿宋_GB2312" w:cs="仿宋_GB2312"/>
                <w:kern w:val="0"/>
              </w:rPr>
            </w:pPr>
            <w:r>
              <w:rPr>
                <w:rFonts w:hint="eastAsia" w:ascii="仿宋_GB2312" w:hAnsi="宋体" w:eastAsia="仿宋_GB2312"/>
                <w:kern w:val="0"/>
                <w:szCs w:val="21"/>
              </w:rPr>
              <w:t>95%</w:t>
            </w:r>
          </w:p>
        </w:tc>
        <w:tc>
          <w:tcPr>
            <w:tcW w:w="563" w:type="dxa"/>
            <w:gridSpan w:val="2"/>
            <w:tcMar>
              <w:left w:w="57" w:type="dxa"/>
              <w:right w:w="57" w:type="dxa"/>
            </w:tcMar>
            <w:vAlign w:val="center"/>
          </w:tcPr>
          <w:p w14:paraId="548F60D3">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615" w:type="dxa"/>
            <w:tcMar>
              <w:left w:w="57" w:type="dxa"/>
              <w:right w:w="57" w:type="dxa"/>
            </w:tcMar>
            <w:vAlign w:val="center"/>
          </w:tcPr>
          <w:p w14:paraId="036A15F1">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r w14:paraId="5625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7" w:type="dxa"/>
            <w:vMerge w:val="continue"/>
            <w:tcMar>
              <w:left w:w="57" w:type="dxa"/>
              <w:right w:w="57" w:type="dxa"/>
            </w:tcMar>
            <w:vAlign w:val="center"/>
          </w:tcPr>
          <w:p w14:paraId="0EF03CFB">
            <w:pPr>
              <w:keepNext w:val="0"/>
              <w:keepLines w:val="0"/>
              <w:pageBreakBefore w:val="0"/>
              <w:widowControl/>
              <w:kinsoku/>
              <w:wordWrap/>
              <w:overflowPunct/>
              <w:topLinePunct w:val="0"/>
              <w:autoSpaceDE/>
              <w:bidi w:val="0"/>
              <w:snapToGrid w:val="0"/>
              <w:spacing w:line="600" w:lineRule="exact"/>
              <w:jc w:val="left"/>
              <w:rPr>
                <w:rFonts w:ascii="仿宋_GB2312" w:hAnsi="宋体" w:eastAsia="仿宋_GB2312"/>
                <w:kern w:val="0"/>
              </w:rPr>
            </w:pPr>
          </w:p>
        </w:tc>
        <w:tc>
          <w:tcPr>
            <w:tcW w:w="823" w:type="dxa"/>
            <w:gridSpan w:val="2"/>
            <w:vMerge w:val="continue"/>
            <w:tcMar>
              <w:left w:w="57" w:type="dxa"/>
              <w:right w:w="57" w:type="dxa"/>
            </w:tcMar>
            <w:vAlign w:val="center"/>
          </w:tcPr>
          <w:p w14:paraId="50B28CE9">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kern w:val="0"/>
              </w:rPr>
            </w:pPr>
          </w:p>
        </w:tc>
        <w:tc>
          <w:tcPr>
            <w:tcW w:w="1389" w:type="dxa"/>
            <w:gridSpan w:val="2"/>
            <w:tcMar>
              <w:left w:w="57" w:type="dxa"/>
              <w:right w:w="57" w:type="dxa"/>
            </w:tcMar>
            <w:vAlign w:val="center"/>
          </w:tcPr>
          <w:p w14:paraId="0CD7EC48">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联系部门满意度</w:t>
            </w:r>
          </w:p>
        </w:tc>
        <w:tc>
          <w:tcPr>
            <w:tcW w:w="1518" w:type="dxa"/>
            <w:gridSpan w:val="2"/>
            <w:tcMar>
              <w:left w:w="57" w:type="dxa"/>
              <w:right w:w="57" w:type="dxa"/>
            </w:tcMar>
            <w:vAlign w:val="center"/>
          </w:tcPr>
          <w:p w14:paraId="697943F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包保企业满意率</w:t>
            </w:r>
          </w:p>
        </w:tc>
        <w:tc>
          <w:tcPr>
            <w:tcW w:w="975" w:type="dxa"/>
            <w:gridSpan w:val="3"/>
            <w:tcMar>
              <w:left w:w="57" w:type="dxa"/>
              <w:right w:w="57" w:type="dxa"/>
            </w:tcMar>
            <w:vAlign w:val="center"/>
          </w:tcPr>
          <w:p w14:paraId="66BB249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95%</w:t>
            </w:r>
          </w:p>
        </w:tc>
        <w:tc>
          <w:tcPr>
            <w:tcW w:w="841" w:type="dxa"/>
            <w:tcMar>
              <w:left w:w="57" w:type="dxa"/>
              <w:right w:w="57" w:type="dxa"/>
            </w:tcMar>
            <w:vAlign w:val="center"/>
          </w:tcPr>
          <w:p w14:paraId="358607A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95%</w:t>
            </w:r>
          </w:p>
        </w:tc>
        <w:tc>
          <w:tcPr>
            <w:tcW w:w="827" w:type="dxa"/>
            <w:gridSpan w:val="2"/>
            <w:tcMar>
              <w:left w:w="57" w:type="dxa"/>
              <w:right w:w="57" w:type="dxa"/>
            </w:tcMar>
            <w:vAlign w:val="center"/>
          </w:tcPr>
          <w:p w14:paraId="290370A6">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95%</w:t>
            </w:r>
          </w:p>
        </w:tc>
        <w:tc>
          <w:tcPr>
            <w:tcW w:w="563" w:type="dxa"/>
            <w:gridSpan w:val="2"/>
            <w:tcMar>
              <w:left w:w="57" w:type="dxa"/>
              <w:right w:w="57" w:type="dxa"/>
            </w:tcMar>
            <w:vAlign w:val="center"/>
          </w:tcPr>
          <w:p w14:paraId="09372F9C">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cs="仿宋_GB2312"/>
                <w:kern w:val="0"/>
              </w:rPr>
              <w:t>国家标准</w:t>
            </w:r>
          </w:p>
        </w:tc>
        <w:tc>
          <w:tcPr>
            <w:tcW w:w="615" w:type="dxa"/>
            <w:tcMar>
              <w:left w:w="57" w:type="dxa"/>
              <w:right w:w="57" w:type="dxa"/>
            </w:tcMar>
            <w:vAlign w:val="center"/>
          </w:tcPr>
          <w:p w14:paraId="3373A1C5">
            <w:pPr>
              <w:keepNext w:val="0"/>
              <w:keepLines w:val="0"/>
              <w:pageBreakBefore w:val="0"/>
              <w:widowControl/>
              <w:kinsoku/>
              <w:wordWrap/>
              <w:overflowPunct/>
              <w:topLinePunct w:val="0"/>
              <w:autoSpaceDE/>
              <w:bidi w:val="0"/>
              <w:snapToGrid w:val="0"/>
              <w:spacing w:line="600" w:lineRule="exact"/>
              <w:jc w:val="center"/>
              <w:rPr>
                <w:rFonts w:ascii="仿宋_GB2312" w:hAnsi="宋体" w:eastAsia="仿宋_GB2312" w:cs="仿宋_GB2312"/>
                <w:kern w:val="0"/>
              </w:rPr>
            </w:pPr>
            <w:r>
              <w:rPr>
                <w:rFonts w:hint="eastAsia" w:ascii="仿宋_GB2312" w:hAnsi="宋体" w:eastAsia="仿宋_GB2312"/>
                <w:kern w:val="0"/>
              </w:rPr>
              <w:t>绩效基本型</w:t>
            </w:r>
          </w:p>
        </w:tc>
      </w:tr>
    </w:tbl>
    <w:p w14:paraId="00187EA8">
      <w:pPr>
        <w:keepNext w:val="0"/>
        <w:keepLines w:val="0"/>
        <w:pageBreakBefore w:val="0"/>
        <w:kinsoku/>
        <w:wordWrap/>
        <w:overflowPunct/>
        <w:topLinePunct w:val="0"/>
        <w:autoSpaceDE/>
        <w:bidi w:val="0"/>
        <w:spacing w:line="600" w:lineRule="exact"/>
        <w:ind w:firstLine="560" w:firstLineChars="200"/>
        <w:rPr>
          <w:sz w:val="28"/>
          <w:szCs w:val="28"/>
        </w:rPr>
      </w:pPr>
    </w:p>
    <w:p w14:paraId="5903E2BA">
      <w:pPr>
        <w:keepNext w:val="0"/>
        <w:keepLines w:val="0"/>
        <w:pageBreakBefore w:val="0"/>
        <w:numPr>
          <w:ilvl w:val="0"/>
          <w:numId w:val="2"/>
        </w:numPr>
        <w:kinsoku/>
        <w:wordWrap/>
        <w:overflowPunct/>
        <w:topLinePunct w:val="0"/>
        <w:autoSpaceDE/>
        <w:bidi w:val="0"/>
        <w:spacing w:line="600"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鄂州市信访局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-2026年项目绩效目标批复</w:t>
      </w:r>
    </w:p>
    <w:tbl>
      <w:tblPr>
        <w:tblStyle w:val="6"/>
        <w:tblpPr w:leftFromText="180" w:rightFromText="180" w:vertAnchor="text" w:horzAnchor="page" w:tblpX="1352" w:tblpY="1572"/>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1035"/>
        <w:gridCol w:w="1403"/>
        <w:gridCol w:w="3075"/>
        <w:gridCol w:w="1515"/>
        <w:gridCol w:w="1396"/>
      </w:tblGrid>
      <w:tr w14:paraId="0A5A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690" w:type="dxa"/>
            <w:gridSpan w:val="6"/>
            <w:tcBorders>
              <w:top w:val="nil"/>
              <w:left w:val="nil"/>
              <w:bottom w:val="nil"/>
              <w:right w:val="nil"/>
            </w:tcBorders>
            <w:shd w:val="clear" w:color="auto" w:fill="auto"/>
            <w:noWrap/>
            <w:vAlign w:val="center"/>
          </w:tcPr>
          <w:p w14:paraId="33AC1385">
            <w:pPr>
              <w:keepNext w:val="0"/>
              <w:keepLines w:val="0"/>
              <w:pageBreakBefore w:val="0"/>
              <w:widowControl/>
              <w:suppressLineNumbers w:val="0"/>
              <w:kinsoku/>
              <w:wordWrap/>
              <w:overflowPunct/>
              <w:topLinePunct w:val="0"/>
              <w:autoSpaceDE/>
              <w:bidi w:val="0"/>
              <w:spacing w:line="60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项目支出绩效目标批复表</w:t>
            </w:r>
          </w:p>
        </w:tc>
      </w:tr>
      <w:tr w14:paraId="4AE6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single" w:color="000000" w:sz="4" w:space="0"/>
              <w:right w:val="nil"/>
            </w:tcBorders>
            <w:shd w:val="clear" w:color="auto" w:fill="auto"/>
            <w:noWrap/>
            <w:vAlign w:val="center"/>
          </w:tcPr>
          <w:p w14:paraId="05E4EA3E">
            <w:pPr>
              <w:keepNext w:val="0"/>
              <w:keepLines w:val="0"/>
              <w:pageBreakBefore w:val="0"/>
              <w:widowControl/>
              <w:suppressLineNumbers w:val="0"/>
              <w:kinsoku/>
              <w:wordWrap/>
              <w:overflowPunct/>
              <w:topLinePunct w:val="0"/>
              <w:autoSpaceDE/>
              <w:bidi w:val="0"/>
              <w:spacing w:line="600" w:lineRule="exact"/>
              <w:jc w:val="left"/>
              <w:textAlignment w:val="center"/>
              <w:rPr>
                <w:rFonts w:hint="eastAsia" w:ascii="宋体" w:hAnsi="宋体" w:eastAsia="宋体" w:cs="宋体"/>
                <w:i w:val="0"/>
                <w:iCs w:val="0"/>
                <w:color w:val="000000"/>
                <w:sz w:val="21"/>
                <w:szCs w:val="21"/>
                <w:u w:val="none"/>
              </w:rPr>
            </w:pPr>
            <w:r>
              <w:rPr>
                <w:rStyle w:val="9"/>
                <w:lang w:val="en-US" w:eastAsia="zh-CN" w:bidi="ar"/>
              </w:rPr>
              <w:t>申报单位：</w:t>
            </w:r>
            <w:r>
              <w:rPr>
                <w:rStyle w:val="10"/>
                <w:rFonts w:hAnsi="宋体"/>
                <w:lang w:val="en-US" w:eastAsia="zh-CN" w:bidi="ar"/>
              </w:rPr>
              <w:t xml:space="preserve"> </w:t>
            </w:r>
          </w:p>
        </w:tc>
        <w:tc>
          <w:tcPr>
            <w:tcW w:w="0" w:type="auto"/>
            <w:gridSpan w:val="3"/>
            <w:tcBorders>
              <w:top w:val="nil"/>
              <w:left w:val="nil"/>
              <w:bottom w:val="single" w:color="000000" w:sz="4" w:space="0"/>
              <w:right w:val="nil"/>
            </w:tcBorders>
            <w:shd w:val="clear" w:color="auto" w:fill="auto"/>
            <w:noWrap/>
            <w:vAlign w:val="center"/>
          </w:tcPr>
          <w:p w14:paraId="37E55BE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鄂州市信访局本级</w:t>
            </w:r>
          </w:p>
        </w:tc>
        <w:tc>
          <w:tcPr>
            <w:tcW w:w="0" w:type="auto"/>
            <w:gridSpan w:val="2"/>
            <w:tcBorders>
              <w:top w:val="nil"/>
              <w:left w:val="nil"/>
              <w:bottom w:val="single" w:color="000000" w:sz="4" w:space="0"/>
              <w:right w:val="nil"/>
            </w:tcBorders>
            <w:shd w:val="clear" w:color="auto" w:fill="auto"/>
            <w:noWrap/>
            <w:vAlign w:val="center"/>
          </w:tcPr>
          <w:p w14:paraId="2B34FE44">
            <w:pPr>
              <w:keepNext w:val="0"/>
              <w:keepLines w:val="0"/>
              <w:pageBreakBefore w:val="0"/>
              <w:widowControl/>
              <w:suppressLineNumbers w:val="0"/>
              <w:kinsoku/>
              <w:wordWrap/>
              <w:overflowPunct/>
              <w:topLinePunct w:val="0"/>
              <w:autoSpaceDE/>
              <w:bidi w:val="0"/>
              <w:spacing w:line="6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金额单位：万元</w:t>
            </w:r>
          </w:p>
        </w:tc>
      </w:tr>
      <w:tr w14:paraId="752B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483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项目名称</w:t>
            </w:r>
          </w:p>
        </w:tc>
        <w:tc>
          <w:tcPr>
            <w:tcW w:w="2550" w:type="dxa"/>
            <w:gridSpan w:val="2"/>
            <w:tcBorders>
              <w:top w:val="single" w:color="000000" w:sz="4" w:space="0"/>
              <w:left w:val="single" w:color="000000" w:sz="4" w:space="0"/>
              <w:bottom w:val="single" w:color="000000" w:sz="4" w:space="0"/>
              <w:right w:val="nil"/>
            </w:tcBorders>
            <w:shd w:val="clear" w:color="auto" w:fill="auto"/>
            <w:vAlign w:val="center"/>
          </w:tcPr>
          <w:p w14:paraId="7DA0DAE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信访专项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80E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项目预算</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9B38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126.5</w:t>
            </w:r>
          </w:p>
        </w:tc>
      </w:tr>
      <w:tr w14:paraId="06B9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3321C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b/>
                <w:bCs/>
                <w:i w:val="0"/>
                <w:iCs w:val="0"/>
                <w:color w:val="000000"/>
                <w:sz w:val="21"/>
                <w:szCs w:val="21"/>
                <w:u w:val="none"/>
              </w:rPr>
            </w:pPr>
            <w:r>
              <w:rPr>
                <w:rStyle w:val="11"/>
                <w:rFonts w:hAnsi="宋体"/>
                <w:lang w:val="en-US" w:eastAsia="zh-CN" w:bidi="ar"/>
              </w:rPr>
              <w:t>项目绩效总目标</w:t>
            </w:r>
          </w:p>
        </w:tc>
      </w:tr>
      <w:tr w14:paraId="476E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0789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名称</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9F84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目标说明</w:t>
            </w:r>
          </w:p>
        </w:tc>
      </w:tr>
      <w:tr w14:paraId="2749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FC0C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长期绩效目标1</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75DC17">
            <w:pPr>
              <w:keepNext w:val="0"/>
              <w:keepLines w:val="0"/>
              <w:pageBreakBefore w:val="0"/>
              <w:widowControl/>
              <w:suppressLineNumbers w:val="0"/>
              <w:kinsoku/>
              <w:wordWrap/>
              <w:overflowPunct/>
              <w:topLinePunct w:val="0"/>
              <w:autoSpaceDE/>
              <w:bidi w:val="0"/>
              <w:spacing w:line="6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1.2026年全年市信访工作联席会议办公室、市信访事项复查复核办公室、市群众来访接待中心各项工作正常运转；2.2026年1月至12月，保证驻京、赴汉专班正常开展工作，及时、稳妥处置群众来访，进京、赴省上访人员能够得到及时劝返。3.统筹协调和督促调研全市信访工作，及时通报情况，深入开展调研分析，研究改进工作；统筹协调市政府信访事项复查复核活动。4.受理智慧信访系统网上投诉信访量、来信、来电访，全市信访总量持平，形势平稳可控。5.协调推动解决重要信访问题。</w:t>
            </w:r>
          </w:p>
        </w:tc>
      </w:tr>
      <w:tr w14:paraId="6B2A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DC4E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年度绩效目标1</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505A8A">
            <w:pPr>
              <w:keepNext w:val="0"/>
              <w:keepLines w:val="0"/>
              <w:pageBreakBefore w:val="0"/>
              <w:widowControl/>
              <w:suppressLineNumbers w:val="0"/>
              <w:kinsoku/>
              <w:wordWrap/>
              <w:overflowPunct/>
              <w:topLinePunct w:val="0"/>
              <w:autoSpaceDE/>
              <w:bidi w:val="0"/>
              <w:spacing w:line="6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1.2026年全年市信访工作联席会议办公室、市信访事项复查复核办公室、市群众来访接待中心各项工作正常运转；2.2026年1月至12月，保证驻京、赴汉专班正常开展工作，及时、稳妥处置群众来访，进京、赴省上访人员能够得到及时劝返。3.统筹协调和督促调研全市信访工作，及时通报情况，深入开展调研分析，研究改进工作；统筹协调市政府信访事项复查复核活动。4.受理智慧信访系统网上投诉信访量、来信、来电访，全市信访总量持平，形势平稳可控。5.协调推动解决重要信访问题。</w:t>
            </w:r>
          </w:p>
        </w:tc>
      </w:tr>
      <w:tr w14:paraId="3BC8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030164">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b/>
                <w:bCs/>
                <w:i w:val="0"/>
                <w:iCs w:val="0"/>
                <w:color w:val="000000"/>
                <w:sz w:val="21"/>
                <w:szCs w:val="21"/>
                <w:u w:val="none"/>
              </w:rPr>
            </w:pPr>
            <w:r>
              <w:rPr>
                <w:rStyle w:val="11"/>
                <w:rFonts w:hAnsi="宋体"/>
                <w:lang w:val="en-US" w:eastAsia="zh-CN" w:bidi="ar"/>
              </w:rPr>
              <w:t>长期绩效目标表</w:t>
            </w:r>
          </w:p>
        </w:tc>
      </w:tr>
      <w:tr w14:paraId="1548C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F7E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目标名称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CBE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996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二级指标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D65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三级指标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787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指标值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C73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14:paraId="11A3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C824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长期目标1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C62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969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经济成本指标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C7C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项目总成本额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192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≤126.5万元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165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计划标准</w:t>
            </w:r>
          </w:p>
        </w:tc>
      </w:tr>
      <w:tr w14:paraId="5403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76357">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A42D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3C87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CCF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赴省进京专班</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17EC">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≥120人次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C5E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3B52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CB00">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035D">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5093D">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E65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编发文件宣传资料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77F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≥10000份</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ABD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7F02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51F0">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CB54">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F1B89">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FDCC">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全市信访工作调研</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321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≥126人次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353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计划标准</w:t>
            </w:r>
          </w:p>
        </w:tc>
      </w:tr>
      <w:tr w14:paraId="7F82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71814">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46A2">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E8E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0C75">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全市信访工作调研质量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475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6AF9">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7FB9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47667">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FEF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B519">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A6BC">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全市信访量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62C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平稳可控</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DED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1A82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42F2A">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385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C6E9">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BBF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信访人满意度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B264">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5DD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487B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08B6C4">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b/>
                <w:bCs/>
                <w:i w:val="0"/>
                <w:iCs w:val="0"/>
                <w:color w:val="000000"/>
                <w:sz w:val="21"/>
                <w:szCs w:val="21"/>
                <w:u w:val="none"/>
              </w:rPr>
            </w:pPr>
            <w:r>
              <w:rPr>
                <w:rStyle w:val="11"/>
                <w:rFonts w:hAnsi="宋体"/>
                <w:lang w:val="en-US" w:eastAsia="zh-CN" w:bidi="ar"/>
              </w:rPr>
              <w:t>年度绩效目标表</w:t>
            </w:r>
          </w:p>
        </w:tc>
      </w:tr>
      <w:tr w14:paraId="4E279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731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目标名称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84D5">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49A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二级指标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35A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三级指标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10F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Style w:val="10"/>
                <w:rFonts w:hAnsi="宋体"/>
                <w:lang w:val="en-US" w:eastAsia="zh-CN" w:bidi="ar"/>
              </w:rPr>
              <w:t>指标值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B8A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14:paraId="5AD5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0DD5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年度目标1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B3E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71A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经济成本指标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9FF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项目总成本额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0D7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≤126.5万元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C75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计划标准</w:t>
            </w:r>
          </w:p>
        </w:tc>
      </w:tr>
      <w:tr w14:paraId="041A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701E7">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133E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9A22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106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赴省进京专班</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17F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≥120人次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6A6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5CB3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1FB67">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587D1">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C17F">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A39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编发文件宣传资料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7B0C">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≥10000份</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EB1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3D81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E5EBD">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87C08">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EB18">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276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全市信访工作调研</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DB7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≥126人次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1D8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计划标准</w:t>
            </w:r>
          </w:p>
        </w:tc>
      </w:tr>
      <w:tr w14:paraId="0501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AF76D">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039F">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ECA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941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全市信访工作调研质量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BCB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达标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D2F4">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2135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D020">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F71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3C4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1B6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全市信访量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0345">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平稳可控</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6EB5">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1828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145F">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95A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634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6BA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信访人满意度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A18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06F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bl>
    <w:p w14:paraId="11436B31">
      <w:pPr>
        <w:pStyle w:val="2"/>
        <w:keepNext w:val="0"/>
        <w:keepLines w:val="0"/>
        <w:pageBreakBefore w:val="0"/>
        <w:numPr>
          <w:ilvl w:val="0"/>
          <w:numId w:val="0"/>
        </w:numPr>
        <w:kinsoku/>
        <w:wordWrap/>
        <w:overflowPunct/>
        <w:topLinePunct w:val="0"/>
        <w:autoSpaceDE/>
        <w:bidi w:val="0"/>
        <w:spacing w:line="600" w:lineRule="exact"/>
        <w:jc w:val="both"/>
        <w:rPr>
          <w:rFonts w:hint="eastAsia"/>
          <w:lang w:val="en-US" w:eastAsia="zh-CN"/>
        </w:rPr>
      </w:pPr>
    </w:p>
    <w:p w14:paraId="1011E6A0">
      <w:pPr>
        <w:keepNext w:val="0"/>
        <w:keepLines w:val="0"/>
        <w:pageBreakBefore w:val="0"/>
        <w:numPr>
          <w:ilvl w:val="0"/>
          <w:numId w:val="2"/>
        </w:numPr>
        <w:kinsoku/>
        <w:wordWrap/>
        <w:overflowPunct/>
        <w:topLinePunct w:val="0"/>
        <w:autoSpaceDE/>
        <w:bidi w:val="0"/>
        <w:spacing w:line="600" w:lineRule="exact"/>
        <w:ind w:left="0" w:leftChars="0"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鄂州市信访局-2026年项目绩效目标批复</w:t>
      </w:r>
    </w:p>
    <w:tbl>
      <w:tblPr>
        <w:tblStyle w:val="6"/>
        <w:tblpPr w:leftFromText="180" w:rightFromText="180" w:vertAnchor="text" w:horzAnchor="page" w:tblpX="1487" w:tblpY="1054"/>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1035"/>
        <w:gridCol w:w="1403"/>
        <w:gridCol w:w="3075"/>
        <w:gridCol w:w="1515"/>
        <w:gridCol w:w="1396"/>
      </w:tblGrid>
      <w:tr w14:paraId="4DEC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690" w:type="dxa"/>
            <w:gridSpan w:val="6"/>
            <w:tcBorders>
              <w:top w:val="nil"/>
              <w:left w:val="nil"/>
              <w:bottom w:val="nil"/>
              <w:right w:val="nil"/>
            </w:tcBorders>
            <w:shd w:val="clear" w:color="auto" w:fill="auto"/>
            <w:noWrap/>
            <w:vAlign w:val="center"/>
          </w:tcPr>
          <w:p w14:paraId="1AFDF86F">
            <w:pPr>
              <w:keepNext w:val="0"/>
              <w:keepLines w:val="0"/>
              <w:pageBreakBefore w:val="0"/>
              <w:widowControl/>
              <w:suppressLineNumbers w:val="0"/>
              <w:kinsoku/>
              <w:wordWrap/>
              <w:overflowPunct/>
              <w:topLinePunct w:val="0"/>
              <w:autoSpaceDE/>
              <w:bidi w:val="0"/>
              <w:spacing w:line="60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项目支出绩效目标批复表</w:t>
            </w:r>
          </w:p>
        </w:tc>
      </w:tr>
      <w:tr w14:paraId="2ED3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single" w:color="000000" w:sz="4" w:space="0"/>
              <w:right w:val="nil"/>
            </w:tcBorders>
            <w:shd w:val="clear" w:color="auto" w:fill="auto"/>
            <w:noWrap/>
            <w:vAlign w:val="center"/>
          </w:tcPr>
          <w:p w14:paraId="7CEC665B">
            <w:pPr>
              <w:keepNext w:val="0"/>
              <w:keepLines w:val="0"/>
              <w:pageBreakBefore w:val="0"/>
              <w:widowControl/>
              <w:suppressLineNumbers w:val="0"/>
              <w:kinsoku/>
              <w:wordWrap/>
              <w:overflowPunct/>
              <w:topLinePunct w:val="0"/>
              <w:autoSpaceDE/>
              <w:bidi w:val="0"/>
              <w:spacing w:line="6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申报单位：</w:t>
            </w:r>
            <w:r>
              <w:rPr>
                <w:rFonts w:ascii="仿宋_GB2312" w:hAnsi="宋体" w:eastAsia="仿宋_GB2312" w:cs="仿宋_GB2312"/>
                <w:i w:val="0"/>
                <w:iCs w:val="0"/>
                <w:color w:val="000000"/>
                <w:kern w:val="0"/>
                <w:sz w:val="21"/>
                <w:szCs w:val="21"/>
                <w:u w:val="none"/>
                <w:lang w:val="en-US" w:eastAsia="zh-CN" w:bidi="ar"/>
              </w:rPr>
              <w:t xml:space="preserve"> </w:t>
            </w:r>
          </w:p>
        </w:tc>
        <w:tc>
          <w:tcPr>
            <w:tcW w:w="0" w:type="auto"/>
            <w:gridSpan w:val="3"/>
            <w:tcBorders>
              <w:top w:val="nil"/>
              <w:left w:val="nil"/>
              <w:bottom w:val="single" w:color="000000" w:sz="4" w:space="0"/>
              <w:right w:val="nil"/>
            </w:tcBorders>
            <w:shd w:val="clear" w:color="auto" w:fill="auto"/>
            <w:noWrap/>
            <w:vAlign w:val="center"/>
          </w:tcPr>
          <w:p w14:paraId="0C92DB3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鄂州市信访局本级</w:t>
            </w:r>
          </w:p>
        </w:tc>
        <w:tc>
          <w:tcPr>
            <w:tcW w:w="0" w:type="auto"/>
            <w:gridSpan w:val="2"/>
            <w:tcBorders>
              <w:top w:val="nil"/>
              <w:left w:val="nil"/>
              <w:bottom w:val="single" w:color="000000" w:sz="4" w:space="0"/>
              <w:right w:val="nil"/>
            </w:tcBorders>
            <w:shd w:val="clear" w:color="auto" w:fill="auto"/>
            <w:noWrap/>
            <w:vAlign w:val="center"/>
          </w:tcPr>
          <w:p w14:paraId="61885D49">
            <w:pPr>
              <w:keepNext w:val="0"/>
              <w:keepLines w:val="0"/>
              <w:pageBreakBefore w:val="0"/>
              <w:widowControl/>
              <w:suppressLineNumbers w:val="0"/>
              <w:kinsoku/>
              <w:wordWrap/>
              <w:overflowPunct/>
              <w:topLinePunct w:val="0"/>
              <w:autoSpaceDE/>
              <w:bidi w:val="0"/>
              <w:spacing w:line="6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金额单位：万元</w:t>
            </w:r>
          </w:p>
        </w:tc>
      </w:tr>
      <w:tr w14:paraId="6254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EAC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项目名称</w:t>
            </w:r>
          </w:p>
        </w:tc>
        <w:tc>
          <w:tcPr>
            <w:tcW w:w="2550" w:type="dxa"/>
            <w:gridSpan w:val="2"/>
            <w:tcBorders>
              <w:top w:val="single" w:color="000000" w:sz="4" w:space="0"/>
              <w:left w:val="single" w:color="000000" w:sz="4" w:space="0"/>
              <w:bottom w:val="single" w:color="000000" w:sz="4" w:space="0"/>
              <w:right w:val="nil"/>
            </w:tcBorders>
            <w:shd w:val="clear" w:color="auto" w:fill="auto"/>
            <w:vAlign w:val="center"/>
          </w:tcPr>
          <w:p w14:paraId="2C37B875">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法律顾问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257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项目预算</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EE07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r>
      <w:tr w14:paraId="1DEE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95041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项目绩效总目标</w:t>
            </w:r>
          </w:p>
        </w:tc>
      </w:tr>
      <w:tr w14:paraId="3698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F754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名称</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69D8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目标说明</w:t>
            </w:r>
          </w:p>
        </w:tc>
      </w:tr>
      <w:tr w14:paraId="61B2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6A4C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长期绩效目标1</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397329">
            <w:pPr>
              <w:keepNext w:val="0"/>
              <w:keepLines w:val="0"/>
              <w:pageBreakBefore w:val="0"/>
              <w:widowControl/>
              <w:suppressLineNumbers w:val="0"/>
              <w:kinsoku/>
              <w:wordWrap/>
              <w:overflowPunct/>
              <w:topLinePunct w:val="0"/>
              <w:autoSpaceDE/>
              <w:bidi w:val="0"/>
              <w:spacing w:line="6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1.2026年全年市信访工作联席会议办公室、市信访事项复查复核办公室、市群众来访接待中心各项工作正常运转；通过法律顾问提供高质量、高效率的专业服务，有效应对单位日常运营中的法律需求，成功处理重点法律事务，在风险控制、权益保障、决策支持、能力建设四个方面取得可量化、可评估的显著成效，确保法律顾问经费投入产出比最优。统筹协调市政府信访事项复查复核活动。受理智慧信访系统网上投诉信访量、来信、来电访，全市信访总量持平，形势平稳可控。协调推动解决重要信访问题。</w:t>
            </w:r>
          </w:p>
        </w:tc>
      </w:tr>
      <w:tr w14:paraId="552D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3FCA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年度绩效目标1</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CCA003">
            <w:pPr>
              <w:keepNext w:val="0"/>
              <w:keepLines w:val="0"/>
              <w:pageBreakBefore w:val="0"/>
              <w:widowControl/>
              <w:suppressLineNumbers w:val="0"/>
              <w:kinsoku/>
              <w:wordWrap/>
              <w:overflowPunct/>
              <w:topLinePunct w:val="0"/>
              <w:autoSpaceDE/>
              <w:bidi w:val="0"/>
              <w:spacing w:line="6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1.2026年全年市信访工作联席会议办公室、市信访事项复查复核办公室、市群众来访接待中心各项工作正常运转；通过法律顾问提供高质量、高效率的专业服务，有效应对单位日常运营中的法律需求，成功处理重点法律事务，在风险控制、权益保障、决策支持、能力建设四个方面取得可量化、可评估的显著成效，确保法律顾问经费投入产出比最优。统筹协调市政府信访事项复查复核活动。受理智慧信访系统网上投诉信访量、来信、来电访，全市信访总量持平，形势平稳可控。协调推动解决重要信访问题。</w:t>
            </w:r>
          </w:p>
        </w:tc>
      </w:tr>
      <w:tr w14:paraId="7AF2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DC388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长期绩效目标表</w:t>
            </w:r>
          </w:p>
        </w:tc>
      </w:tr>
      <w:tr w14:paraId="0405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824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目标名称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B06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75D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二级指标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F1B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三级指标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19C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指标值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860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14:paraId="3144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49D9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长期目标1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B86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209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经济成本指标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3344">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项目成本</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5FCC">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F884">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5AFB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1D56">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29FE5">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3D6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1BB9">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律师人数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247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0539">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6C38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1C2F3">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0622B">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7714">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27D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接访工作合规性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17A9">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增强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9735">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20A4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80E63">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6ED3D">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8039">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AD5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提供法律服务及时性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41E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及时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EAC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291F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B18BF">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513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CD0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4FB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全市信访量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124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持平</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936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28AC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4229">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E14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C72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E95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信访人满意度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F0D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9A4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5DC39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C22D4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年度绩效目标表</w:t>
            </w:r>
          </w:p>
        </w:tc>
      </w:tr>
      <w:tr w14:paraId="465D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449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目标名称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204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BB3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二级指标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B21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三级指标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6E2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指标值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3EDC">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14:paraId="2FEB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8454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年度目标1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E04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C88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经济成本指标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2FE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项目成本</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4B4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CF7C">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64CA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7C3B">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77C1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087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76A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律师人数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482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2364">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1934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1FA90">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6625">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1E9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26E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接访工作合规性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C785">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增强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6EA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7693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AD79">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0A2FB">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D08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时效指标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B11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提供法律服务及时性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3DE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及时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0C75">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5D10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D0FB9">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C43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8259">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99E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全市信访量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97D5">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持平</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3A4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1FDD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4FEE">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C20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73A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8B85">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信访人满意度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2A8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30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bl>
    <w:p w14:paraId="026D3B06">
      <w:pPr>
        <w:pStyle w:val="2"/>
        <w:keepNext w:val="0"/>
        <w:keepLines w:val="0"/>
        <w:pageBreakBefore w:val="0"/>
        <w:numPr>
          <w:ilvl w:val="0"/>
          <w:numId w:val="0"/>
        </w:numPr>
        <w:kinsoku/>
        <w:wordWrap/>
        <w:overflowPunct/>
        <w:topLinePunct w:val="0"/>
        <w:autoSpaceDE/>
        <w:bidi w:val="0"/>
        <w:spacing w:line="600" w:lineRule="exact"/>
        <w:ind w:left="-420" w:leftChars="-200" w:firstLine="0" w:firstLineChars="0"/>
        <w:jc w:val="both"/>
        <w:rPr>
          <w:rFonts w:hint="eastAsia"/>
          <w:lang w:val="en-US" w:eastAsia="zh-CN"/>
        </w:rPr>
      </w:pPr>
    </w:p>
    <w:p w14:paraId="3F579F21">
      <w:pPr>
        <w:keepNext w:val="0"/>
        <w:keepLines w:val="0"/>
        <w:pageBreakBefore w:val="0"/>
        <w:numPr>
          <w:ilvl w:val="0"/>
          <w:numId w:val="2"/>
        </w:numPr>
        <w:kinsoku/>
        <w:wordWrap/>
        <w:overflowPunct/>
        <w:topLinePunct w:val="0"/>
        <w:autoSpaceDE/>
        <w:bidi w:val="0"/>
        <w:spacing w:line="600" w:lineRule="exact"/>
        <w:ind w:left="0" w:leftChars="0"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鄂州市信访局-2026年项目绩效目标批复</w:t>
      </w:r>
    </w:p>
    <w:tbl>
      <w:tblPr>
        <w:tblStyle w:val="6"/>
        <w:tblpPr w:leftFromText="180" w:rightFromText="180" w:vertAnchor="text" w:horzAnchor="page" w:tblpX="1457" w:tblpY="826"/>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1035"/>
        <w:gridCol w:w="1403"/>
        <w:gridCol w:w="3075"/>
        <w:gridCol w:w="1515"/>
        <w:gridCol w:w="1396"/>
      </w:tblGrid>
      <w:tr w14:paraId="03EC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690" w:type="dxa"/>
            <w:gridSpan w:val="6"/>
            <w:tcBorders>
              <w:top w:val="nil"/>
              <w:left w:val="nil"/>
              <w:bottom w:val="nil"/>
              <w:right w:val="nil"/>
            </w:tcBorders>
            <w:shd w:val="clear" w:color="auto" w:fill="auto"/>
            <w:noWrap/>
            <w:vAlign w:val="center"/>
          </w:tcPr>
          <w:p w14:paraId="75BC2C11">
            <w:pPr>
              <w:keepNext w:val="0"/>
              <w:keepLines w:val="0"/>
              <w:pageBreakBefore w:val="0"/>
              <w:widowControl/>
              <w:suppressLineNumbers w:val="0"/>
              <w:kinsoku/>
              <w:wordWrap/>
              <w:overflowPunct/>
              <w:topLinePunct w:val="0"/>
              <w:autoSpaceDE/>
              <w:bidi w:val="0"/>
              <w:spacing w:line="60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项目支出绩效目标批复表</w:t>
            </w:r>
          </w:p>
        </w:tc>
      </w:tr>
      <w:tr w14:paraId="64B2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single" w:color="000000" w:sz="4" w:space="0"/>
              <w:right w:val="nil"/>
            </w:tcBorders>
            <w:shd w:val="clear" w:color="auto" w:fill="auto"/>
            <w:noWrap/>
            <w:vAlign w:val="center"/>
          </w:tcPr>
          <w:p w14:paraId="5CFF1F9C">
            <w:pPr>
              <w:keepNext w:val="0"/>
              <w:keepLines w:val="0"/>
              <w:pageBreakBefore w:val="0"/>
              <w:widowControl/>
              <w:suppressLineNumbers w:val="0"/>
              <w:kinsoku/>
              <w:wordWrap/>
              <w:overflowPunct/>
              <w:topLinePunct w:val="0"/>
              <w:autoSpaceDE/>
              <w:bidi w:val="0"/>
              <w:spacing w:line="6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申报单位：</w:t>
            </w:r>
            <w:r>
              <w:rPr>
                <w:rFonts w:ascii="仿宋_GB2312" w:hAnsi="宋体" w:eastAsia="仿宋_GB2312" w:cs="仿宋_GB2312"/>
                <w:i w:val="0"/>
                <w:iCs w:val="0"/>
                <w:color w:val="000000"/>
                <w:kern w:val="0"/>
                <w:sz w:val="21"/>
                <w:szCs w:val="21"/>
                <w:u w:val="none"/>
                <w:lang w:val="en-US" w:eastAsia="zh-CN" w:bidi="ar"/>
              </w:rPr>
              <w:t xml:space="preserve"> </w:t>
            </w:r>
          </w:p>
        </w:tc>
        <w:tc>
          <w:tcPr>
            <w:tcW w:w="0" w:type="auto"/>
            <w:gridSpan w:val="3"/>
            <w:tcBorders>
              <w:top w:val="nil"/>
              <w:left w:val="nil"/>
              <w:bottom w:val="single" w:color="000000" w:sz="4" w:space="0"/>
              <w:right w:val="nil"/>
            </w:tcBorders>
            <w:shd w:val="clear" w:color="auto" w:fill="auto"/>
            <w:noWrap/>
            <w:vAlign w:val="center"/>
          </w:tcPr>
          <w:p w14:paraId="5FFD7E4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鄂州市信访局本级</w:t>
            </w:r>
          </w:p>
        </w:tc>
        <w:tc>
          <w:tcPr>
            <w:tcW w:w="0" w:type="auto"/>
            <w:gridSpan w:val="2"/>
            <w:tcBorders>
              <w:top w:val="nil"/>
              <w:left w:val="nil"/>
              <w:bottom w:val="single" w:color="000000" w:sz="4" w:space="0"/>
              <w:right w:val="nil"/>
            </w:tcBorders>
            <w:shd w:val="clear" w:color="auto" w:fill="auto"/>
            <w:noWrap/>
            <w:vAlign w:val="center"/>
          </w:tcPr>
          <w:p w14:paraId="3E002AEE">
            <w:pPr>
              <w:keepNext w:val="0"/>
              <w:keepLines w:val="0"/>
              <w:pageBreakBefore w:val="0"/>
              <w:widowControl/>
              <w:suppressLineNumbers w:val="0"/>
              <w:kinsoku/>
              <w:wordWrap/>
              <w:overflowPunct/>
              <w:topLinePunct w:val="0"/>
              <w:autoSpaceDE/>
              <w:bidi w:val="0"/>
              <w:spacing w:line="60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金额单位：万元</w:t>
            </w:r>
          </w:p>
        </w:tc>
      </w:tr>
      <w:tr w14:paraId="5707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163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项目名称</w:t>
            </w:r>
          </w:p>
        </w:tc>
        <w:tc>
          <w:tcPr>
            <w:tcW w:w="2550" w:type="dxa"/>
            <w:gridSpan w:val="2"/>
            <w:tcBorders>
              <w:top w:val="single" w:color="000000" w:sz="4" w:space="0"/>
              <w:left w:val="single" w:color="000000" w:sz="4" w:space="0"/>
              <w:bottom w:val="single" w:color="000000" w:sz="4" w:space="0"/>
              <w:right w:val="nil"/>
            </w:tcBorders>
            <w:shd w:val="clear" w:color="auto" w:fill="auto"/>
            <w:vAlign w:val="center"/>
          </w:tcPr>
          <w:p w14:paraId="35094E3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援疆对口社区帮扶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D18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项目预算</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2259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r>
      <w:tr w14:paraId="6A87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251449">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项目绩效总目标</w:t>
            </w:r>
          </w:p>
        </w:tc>
      </w:tr>
      <w:tr w14:paraId="02DF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2301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名称</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A9D59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目标说明</w:t>
            </w:r>
          </w:p>
        </w:tc>
      </w:tr>
      <w:tr w14:paraId="2C7E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B6C7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长期绩效目标1</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B63448">
            <w:pPr>
              <w:keepNext w:val="0"/>
              <w:keepLines w:val="0"/>
              <w:pageBreakBefore w:val="0"/>
              <w:widowControl/>
              <w:suppressLineNumbers w:val="0"/>
              <w:kinsoku/>
              <w:wordWrap/>
              <w:overflowPunct/>
              <w:topLinePunct w:val="0"/>
              <w:autoSpaceDE/>
              <w:bidi w:val="0"/>
              <w:spacing w:line="6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过实施一系列具体、可操作的共建活动，初步建立起高效顺畅的共建工作机制，在组织共建、产业共兴、服务共促、文明共创四个方面取得阶段性显著成果，为总目标的实现奠定坚实基础，使帮扶村（社区）居民获得实实在在的幸福感与获得感。</w:t>
            </w:r>
          </w:p>
        </w:tc>
      </w:tr>
      <w:tr w14:paraId="46B4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2B3B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年度绩效目标1</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0A515A">
            <w:pPr>
              <w:keepNext w:val="0"/>
              <w:keepLines w:val="0"/>
              <w:pageBreakBefore w:val="0"/>
              <w:widowControl/>
              <w:suppressLineNumbers w:val="0"/>
              <w:kinsoku/>
              <w:wordWrap/>
              <w:overflowPunct/>
              <w:topLinePunct w:val="0"/>
              <w:autoSpaceDE/>
              <w:bidi w:val="0"/>
              <w:spacing w:line="6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过实施一系列具体、可操作的共建活动，初步建立起高效顺畅的共建工作机制，在组织共建、产业共兴、服务共促、文明共创四个方面取得阶段性显著成果，为总目标的实现奠定坚实基础，使帮扶村（社区）居民获得实实在在的幸福感与获得感。</w:t>
            </w:r>
          </w:p>
        </w:tc>
      </w:tr>
      <w:tr w14:paraId="6BDA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EF5BC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长期绩效目标表</w:t>
            </w:r>
          </w:p>
        </w:tc>
      </w:tr>
      <w:tr w14:paraId="369E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A4FC">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目标名称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71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660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二级指标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5D5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三级指标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985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指标值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AB1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14:paraId="5AFC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8760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长期目标1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371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C4E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经济成本指标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AD4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项目成本</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8ED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E9F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13D5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D6DF7">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7271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1A8F5">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A9B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共建活动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47C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ADD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2FD1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9ADF0">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0282">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9AF7A">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3F2C">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帮扶村(社区)数量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E09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D34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65F2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19F26">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1E9B">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75D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369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驻村人员素质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14F9">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符合调优派强力量要求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4D8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行业标准</w:t>
            </w:r>
          </w:p>
        </w:tc>
      </w:tr>
      <w:tr w14:paraId="19AD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36F41">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D32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D3B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EB6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帮扶对象乡村治理水平</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D0F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提升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A41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行业标准</w:t>
            </w:r>
          </w:p>
        </w:tc>
      </w:tr>
      <w:tr w14:paraId="7092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30008">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B23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887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F9F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910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C249">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2F7D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A7294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年度绩效目标表</w:t>
            </w:r>
          </w:p>
        </w:tc>
      </w:tr>
      <w:tr w14:paraId="4A1A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18F4">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目标名称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FAA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0D7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二级指标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EAC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三级指标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6899">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ascii="仿宋_GB2312" w:hAnsi="宋体" w:eastAsia="仿宋_GB2312" w:cs="仿宋_GB2312"/>
                <w:i w:val="0"/>
                <w:iCs w:val="0"/>
                <w:color w:val="000000"/>
                <w:kern w:val="0"/>
                <w:sz w:val="21"/>
                <w:szCs w:val="21"/>
                <w:u w:val="none"/>
                <w:lang w:val="en-US" w:eastAsia="zh-CN" w:bidi="ar"/>
              </w:rPr>
              <w:t>指标值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5C6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指标值确定依据</w:t>
            </w:r>
          </w:p>
        </w:tc>
      </w:tr>
      <w:tr w14:paraId="6632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3165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年度目标1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CFFE">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886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经济成本指标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874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项目成本</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A87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≤2万元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4FC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193C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E0AD5">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B7C0D">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CE43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数量指标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36BA">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共建活动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CC4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4F3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3DFF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A25D3">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82AB2">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D5D3F">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B5FC">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帮扶村(社区)数量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71B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886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r w14:paraId="7002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B4E9C">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8E20">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99D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质量指标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26A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驻村人员素质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F210">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符合调优派强力量要求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3133">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行业标准</w:t>
            </w:r>
          </w:p>
        </w:tc>
      </w:tr>
      <w:tr w14:paraId="6015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6B13">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17E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3048">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社会效益指标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F85F">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帮扶对象乡村治理水平</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CD27">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提升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CDD2">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行业标准</w:t>
            </w:r>
          </w:p>
        </w:tc>
      </w:tr>
      <w:tr w14:paraId="731E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D601C">
            <w:pPr>
              <w:keepNext w:val="0"/>
              <w:keepLines w:val="0"/>
              <w:pageBreakBefore w:val="0"/>
              <w:kinsoku/>
              <w:wordWrap/>
              <w:overflowPunct/>
              <w:topLinePunct w:val="0"/>
              <w:autoSpaceDE/>
              <w:bidi w:val="0"/>
              <w:spacing w:line="600" w:lineRule="exact"/>
              <w:jc w:val="center"/>
              <w:rPr>
                <w:rFonts w:hint="eastAsia" w:ascii="仿宋_GB2312" w:hAnsi="宋体" w:eastAsia="仿宋_GB2312" w:cs="仿宋_GB2312"/>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C1A4">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C35B">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满意度指标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5B64">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D231">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44B6">
            <w:pPr>
              <w:keepNext w:val="0"/>
              <w:keepLines w:val="0"/>
              <w:pageBreakBefore w:val="0"/>
              <w:widowControl/>
              <w:suppressLineNumbers w:val="0"/>
              <w:kinsoku/>
              <w:wordWrap/>
              <w:overflowPunct/>
              <w:topLinePunct w:val="0"/>
              <w:autoSpaceDE/>
              <w:bidi w:val="0"/>
              <w:spacing w:line="6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历史标准</w:t>
            </w:r>
          </w:p>
        </w:tc>
      </w:tr>
    </w:tbl>
    <w:p w14:paraId="7CF38CC2">
      <w:pPr>
        <w:pStyle w:val="2"/>
        <w:keepNext w:val="0"/>
        <w:keepLines w:val="0"/>
        <w:pageBreakBefore w:val="0"/>
        <w:kinsoku/>
        <w:wordWrap/>
        <w:overflowPunct/>
        <w:topLinePunct w:val="0"/>
        <w:autoSpaceDE/>
        <w:bidi w:val="0"/>
        <w:spacing w:line="600" w:lineRule="exact"/>
        <w:rPr>
          <w:rFonts w:hint="eastAsia"/>
          <w:lang w:val="en-US" w:eastAsia="zh-CN"/>
        </w:rPr>
      </w:pPr>
    </w:p>
    <w:p w14:paraId="4E534C1E">
      <w:pPr>
        <w:keepNext w:val="0"/>
        <w:keepLines w:val="0"/>
        <w:pageBreakBefore w:val="0"/>
        <w:kinsoku/>
        <w:wordWrap/>
        <w:overflowPunct/>
        <w:topLinePunct w:val="0"/>
        <w:autoSpaceDE/>
        <w:bidi w:val="0"/>
        <w:spacing w:line="600" w:lineRule="exact"/>
        <w:ind w:firstLine="640" w:firstLineChars="200"/>
        <w:rPr>
          <w:rFonts w:hint="default" w:ascii="仿宋_GB2312" w:hAnsi="仿宋_GB2312" w:eastAsia="仿宋_GB2312" w:cs="仿宋_GB2312"/>
          <w:color w:val="FF0000"/>
          <w:sz w:val="32"/>
          <w:szCs w:val="32"/>
          <w:highlight w:val="none"/>
          <w:lang w:val="en-US" w:eastAsia="zh-CN"/>
        </w:rPr>
      </w:pPr>
    </w:p>
    <w:p w14:paraId="44F65502">
      <w:pPr>
        <w:keepNext w:val="0"/>
        <w:keepLines w:val="0"/>
        <w:pageBreakBefore w:val="0"/>
        <w:kinsoku/>
        <w:wordWrap/>
        <w:overflowPunct/>
        <w:topLinePunct w:val="0"/>
        <w:autoSpaceDE/>
        <w:bidi w:val="0"/>
        <w:spacing w:line="600" w:lineRule="exact"/>
        <w:ind w:firstLine="640" w:firstLineChars="200"/>
        <w:rPr>
          <w:rFonts w:hint="default" w:ascii="仿宋_GB2312" w:hAnsi="仿宋_GB2312" w:eastAsia="仿宋_GB2312" w:cs="仿宋_GB2312"/>
          <w:color w:val="FF0000"/>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 w:name="国标宋体-超大字符集扩">
    <w:panose1 w:val="00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46B76"/>
    <w:multiLevelType w:val="singleLevel"/>
    <w:tmpl w:val="F6F46B76"/>
    <w:lvl w:ilvl="0" w:tentative="0">
      <w:start w:val="2"/>
      <w:numFmt w:val="decimal"/>
      <w:lvlText w:val="%1."/>
      <w:lvlJc w:val="left"/>
      <w:pPr>
        <w:tabs>
          <w:tab w:val="left" w:pos="312"/>
        </w:tabs>
      </w:pPr>
    </w:lvl>
  </w:abstractNum>
  <w:abstractNum w:abstractNumId="1">
    <w:nsid w:val="03384E43"/>
    <w:multiLevelType w:val="singleLevel"/>
    <w:tmpl w:val="03384E43"/>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14E35CF5"/>
    <w:rsid w:val="00082BD0"/>
    <w:rsid w:val="000A079B"/>
    <w:rsid w:val="00114217"/>
    <w:rsid w:val="001F65E8"/>
    <w:rsid w:val="0023341E"/>
    <w:rsid w:val="004A5AE5"/>
    <w:rsid w:val="004B7FA7"/>
    <w:rsid w:val="007301EA"/>
    <w:rsid w:val="00740FDE"/>
    <w:rsid w:val="007E42ED"/>
    <w:rsid w:val="00806C97"/>
    <w:rsid w:val="009536DF"/>
    <w:rsid w:val="00C00BDB"/>
    <w:rsid w:val="00E12F37"/>
    <w:rsid w:val="00F22122"/>
    <w:rsid w:val="00F85C3B"/>
    <w:rsid w:val="01220C42"/>
    <w:rsid w:val="012757C3"/>
    <w:rsid w:val="014F3DB1"/>
    <w:rsid w:val="016641E4"/>
    <w:rsid w:val="016D368F"/>
    <w:rsid w:val="018F20D0"/>
    <w:rsid w:val="01993696"/>
    <w:rsid w:val="01A905B2"/>
    <w:rsid w:val="01CD3B18"/>
    <w:rsid w:val="01D565F8"/>
    <w:rsid w:val="01F56AFB"/>
    <w:rsid w:val="01FF10DD"/>
    <w:rsid w:val="023A07B6"/>
    <w:rsid w:val="02670162"/>
    <w:rsid w:val="027E1D39"/>
    <w:rsid w:val="02867075"/>
    <w:rsid w:val="029D0430"/>
    <w:rsid w:val="029F086A"/>
    <w:rsid w:val="029F5BBC"/>
    <w:rsid w:val="02B17FCB"/>
    <w:rsid w:val="02B42977"/>
    <w:rsid w:val="02CA3346"/>
    <w:rsid w:val="02CC4DC7"/>
    <w:rsid w:val="02FC1B81"/>
    <w:rsid w:val="03132CED"/>
    <w:rsid w:val="03145ADB"/>
    <w:rsid w:val="0368515E"/>
    <w:rsid w:val="036F0915"/>
    <w:rsid w:val="0383244D"/>
    <w:rsid w:val="03912139"/>
    <w:rsid w:val="03D8078F"/>
    <w:rsid w:val="04084DD1"/>
    <w:rsid w:val="04176D6F"/>
    <w:rsid w:val="04491208"/>
    <w:rsid w:val="044F37EB"/>
    <w:rsid w:val="0452064D"/>
    <w:rsid w:val="047360B0"/>
    <w:rsid w:val="047E26B2"/>
    <w:rsid w:val="049E56BB"/>
    <w:rsid w:val="04A06F58"/>
    <w:rsid w:val="04F10BF1"/>
    <w:rsid w:val="04F550D4"/>
    <w:rsid w:val="05192162"/>
    <w:rsid w:val="052101B9"/>
    <w:rsid w:val="05291478"/>
    <w:rsid w:val="054A7E4C"/>
    <w:rsid w:val="055A18BB"/>
    <w:rsid w:val="056D1114"/>
    <w:rsid w:val="05DD1EC0"/>
    <w:rsid w:val="05EC2C8D"/>
    <w:rsid w:val="06033B0A"/>
    <w:rsid w:val="062D44EA"/>
    <w:rsid w:val="06684125"/>
    <w:rsid w:val="066A3503"/>
    <w:rsid w:val="0682463F"/>
    <w:rsid w:val="06926F7F"/>
    <w:rsid w:val="06975273"/>
    <w:rsid w:val="0699315F"/>
    <w:rsid w:val="06AE78AA"/>
    <w:rsid w:val="06C27F88"/>
    <w:rsid w:val="06E707E4"/>
    <w:rsid w:val="06F45B89"/>
    <w:rsid w:val="07501A4B"/>
    <w:rsid w:val="07523045"/>
    <w:rsid w:val="07BE2EA7"/>
    <w:rsid w:val="07F045E5"/>
    <w:rsid w:val="07FF7A0B"/>
    <w:rsid w:val="08074C06"/>
    <w:rsid w:val="081441C8"/>
    <w:rsid w:val="08412824"/>
    <w:rsid w:val="084A1B2D"/>
    <w:rsid w:val="084B2612"/>
    <w:rsid w:val="08570E37"/>
    <w:rsid w:val="086C6CD2"/>
    <w:rsid w:val="087E4531"/>
    <w:rsid w:val="08A006D2"/>
    <w:rsid w:val="08A038FB"/>
    <w:rsid w:val="08F7494A"/>
    <w:rsid w:val="09073755"/>
    <w:rsid w:val="09222D96"/>
    <w:rsid w:val="093135BC"/>
    <w:rsid w:val="09B0373A"/>
    <w:rsid w:val="09B204D9"/>
    <w:rsid w:val="09CF50F9"/>
    <w:rsid w:val="09E11BD1"/>
    <w:rsid w:val="09FE7E64"/>
    <w:rsid w:val="0A02553E"/>
    <w:rsid w:val="0A253FFD"/>
    <w:rsid w:val="0A322570"/>
    <w:rsid w:val="0A343216"/>
    <w:rsid w:val="0A6B3DC2"/>
    <w:rsid w:val="0A7A46CA"/>
    <w:rsid w:val="0A8E0E76"/>
    <w:rsid w:val="0AA06B62"/>
    <w:rsid w:val="0AA36C01"/>
    <w:rsid w:val="0AAC57CF"/>
    <w:rsid w:val="0AD94FBC"/>
    <w:rsid w:val="0ADB1C11"/>
    <w:rsid w:val="0AF068B7"/>
    <w:rsid w:val="0AF25D2C"/>
    <w:rsid w:val="0B296B2B"/>
    <w:rsid w:val="0B363B46"/>
    <w:rsid w:val="0B536D6D"/>
    <w:rsid w:val="0B791C20"/>
    <w:rsid w:val="0B94238E"/>
    <w:rsid w:val="0BAA79C7"/>
    <w:rsid w:val="0BC10CA0"/>
    <w:rsid w:val="0BFA06DA"/>
    <w:rsid w:val="0BFB34D6"/>
    <w:rsid w:val="0C067B2E"/>
    <w:rsid w:val="0C57501D"/>
    <w:rsid w:val="0C616935"/>
    <w:rsid w:val="0C9D3D73"/>
    <w:rsid w:val="0CBA085E"/>
    <w:rsid w:val="0CF4398C"/>
    <w:rsid w:val="0D1A57CB"/>
    <w:rsid w:val="0D350F2C"/>
    <w:rsid w:val="0D6555A1"/>
    <w:rsid w:val="0D97559D"/>
    <w:rsid w:val="0D99234C"/>
    <w:rsid w:val="0DB97909"/>
    <w:rsid w:val="0DE410B3"/>
    <w:rsid w:val="0DEB52DB"/>
    <w:rsid w:val="0DF1447B"/>
    <w:rsid w:val="0DF52506"/>
    <w:rsid w:val="0E096CE2"/>
    <w:rsid w:val="0E297620"/>
    <w:rsid w:val="0E2B3F94"/>
    <w:rsid w:val="0E3720A3"/>
    <w:rsid w:val="0E596298"/>
    <w:rsid w:val="0E596F06"/>
    <w:rsid w:val="0E992DAE"/>
    <w:rsid w:val="0ECC6B39"/>
    <w:rsid w:val="0ED81082"/>
    <w:rsid w:val="0EE40EB3"/>
    <w:rsid w:val="0EEC704D"/>
    <w:rsid w:val="0EEC7CF2"/>
    <w:rsid w:val="0EF75B49"/>
    <w:rsid w:val="0EF84130"/>
    <w:rsid w:val="0EFE14FA"/>
    <w:rsid w:val="0F057CA4"/>
    <w:rsid w:val="0F3674CE"/>
    <w:rsid w:val="0F72290F"/>
    <w:rsid w:val="0F765CA6"/>
    <w:rsid w:val="0F7969E5"/>
    <w:rsid w:val="0F860558"/>
    <w:rsid w:val="0FB11B29"/>
    <w:rsid w:val="0FB24451"/>
    <w:rsid w:val="0FC06E68"/>
    <w:rsid w:val="0FC078AF"/>
    <w:rsid w:val="0FCB0764"/>
    <w:rsid w:val="0FCC3973"/>
    <w:rsid w:val="10096CB5"/>
    <w:rsid w:val="102D4CDE"/>
    <w:rsid w:val="10340F71"/>
    <w:rsid w:val="10812DA3"/>
    <w:rsid w:val="10984298"/>
    <w:rsid w:val="109939D5"/>
    <w:rsid w:val="10A50C7B"/>
    <w:rsid w:val="10F3459B"/>
    <w:rsid w:val="11203A79"/>
    <w:rsid w:val="11310512"/>
    <w:rsid w:val="11360DD7"/>
    <w:rsid w:val="11565F2A"/>
    <w:rsid w:val="116A4BCB"/>
    <w:rsid w:val="117B3665"/>
    <w:rsid w:val="117B5E3F"/>
    <w:rsid w:val="11820C54"/>
    <w:rsid w:val="11831903"/>
    <w:rsid w:val="11AA60BF"/>
    <w:rsid w:val="11AE079E"/>
    <w:rsid w:val="11C11071"/>
    <w:rsid w:val="11CE104C"/>
    <w:rsid w:val="11D76729"/>
    <w:rsid w:val="11F9297F"/>
    <w:rsid w:val="1203504A"/>
    <w:rsid w:val="120405A7"/>
    <w:rsid w:val="120E7419"/>
    <w:rsid w:val="12215230"/>
    <w:rsid w:val="1240799D"/>
    <w:rsid w:val="12440F09"/>
    <w:rsid w:val="12746AB4"/>
    <w:rsid w:val="12CD0166"/>
    <w:rsid w:val="12FB4ABD"/>
    <w:rsid w:val="13017EB1"/>
    <w:rsid w:val="13225FDB"/>
    <w:rsid w:val="132D6C48"/>
    <w:rsid w:val="135F30DA"/>
    <w:rsid w:val="137E3287"/>
    <w:rsid w:val="13802544"/>
    <w:rsid w:val="139711AA"/>
    <w:rsid w:val="13AA4483"/>
    <w:rsid w:val="13B15A38"/>
    <w:rsid w:val="13D334D4"/>
    <w:rsid w:val="13D71424"/>
    <w:rsid w:val="13E850AF"/>
    <w:rsid w:val="13F70375"/>
    <w:rsid w:val="14006210"/>
    <w:rsid w:val="140F24E1"/>
    <w:rsid w:val="14186204"/>
    <w:rsid w:val="141A5EE2"/>
    <w:rsid w:val="1436168C"/>
    <w:rsid w:val="14476BF0"/>
    <w:rsid w:val="146A404C"/>
    <w:rsid w:val="148B57EF"/>
    <w:rsid w:val="148E5A1C"/>
    <w:rsid w:val="14B8781F"/>
    <w:rsid w:val="14E35CF5"/>
    <w:rsid w:val="14F77CC0"/>
    <w:rsid w:val="14FB5EAC"/>
    <w:rsid w:val="14FC7076"/>
    <w:rsid w:val="15493A0E"/>
    <w:rsid w:val="15621F55"/>
    <w:rsid w:val="15666B05"/>
    <w:rsid w:val="15765FDD"/>
    <w:rsid w:val="15A8250F"/>
    <w:rsid w:val="15AD43C7"/>
    <w:rsid w:val="15B562E7"/>
    <w:rsid w:val="15D9640F"/>
    <w:rsid w:val="15E4310F"/>
    <w:rsid w:val="15FA3A93"/>
    <w:rsid w:val="160C3999"/>
    <w:rsid w:val="16155D67"/>
    <w:rsid w:val="16195F1F"/>
    <w:rsid w:val="16567619"/>
    <w:rsid w:val="165D0A87"/>
    <w:rsid w:val="166859E2"/>
    <w:rsid w:val="16A86543"/>
    <w:rsid w:val="16AF29C6"/>
    <w:rsid w:val="16D924AF"/>
    <w:rsid w:val="16DB59AA"/>
    <w:rsid w:val="16DF561C"/>
    <w:rsid w:val="16E218F3"/>
    <w:rsid w:val="17017109"/>
    <w:rsid w:val="170D5F04"/>
    <w:rsid w:val="1713147F"/>
    <w:rsid w:val="17187983"/>
    <w:rsid w:val="1723614E"/>
    <w:rsid w:val="173076F1"/>
    <w:rsid w:val="174C41AD"/>
    <w:rsid w:val="177B0B02"/>
    <w:rsid w:val="177C0DB3"/>
    <w:rsid w:val="178529AA"/>
    <w:rsid w:val="17F24BE8"/>
    <w:rsid w:val="18301AE5"/>
    <w:rsid w:val="188544A5"/>
    <w:rsid w:val="18860FDB"/>
    <w:rsid w:val="18902078"/>
    <w:rsid w:val="18996119"/>
    <w:rsid w:val="189E2969"/>
    <w:rsid w:val="18A4640F"/>
    <w:rsid w:val="18F94722"/>
    <w:rsid w:val="18FF18A0"/>
    <w:rsid w:val="19494138"/>
    <w:rsid w:val="1951219A"/>
    <w:rsid w:val="195D7454"/>
    <w:rsid w:val="1969549F"/>
    <w:rsid w:val="19721CAA"/>
    <w:rsid w:val="198727D7"/>
    <w:rsid w:val="19C85175"/>
    <w:rsid w:val="19CC09C3"/>
    <w:rsid w:val="19F2118C"/>
    <w:rsid w:val="1A2B733D"/>
    <w:rsid w:val="1A474315"/>
    <w:rsid w:val="1A554765"/>
    <w:rsid w:val="1A57146A"/>
    <w:rsid w:val="1A615E84"/>
    <w:rsid w:val="1A72164D"/>
    <w:rsid w:val="1A7A2B6E"/>
    <w:rsid w:val="1A8104CA"/>
    <w:rsid w:val="1A9E491B"/>
    <w:rsid w:val="1AAD7534"/>
    <w:rsid w:val="1AC20DA8"/>
    <w:rsid w:val="1AE079FC"/>
    <w:rsid w:val="1B3110C5"/>
    <w:rsid w:val="1B3946C7"/>
    <w:rsid w:val="1B460AE2"/>
    <w:rsid w:val="1B642172"/>
    <w:rsid w:val="1B8D4131"/>
    <w:rsid w:val="1B8E5DB6"/>
    <w:rsid w:val="1BAA7C23"/>
    <w:rsid w:val="1BD64E50"/>
    <w:rsid w:val="1BE35F7D"/>
    <w:rsid w:val="1C3D5C14"/>
    <w:rsid w:val="1C523B20"/>
    <w:rsid w:val="1C6C598B"/>
    <w:rsid w:val="1CB3719F"/>
    <w:rsid w:val="1CC602EF"/>
    <w:rsid w:val="1CCB50DB"/>
    <w:rsid w:val="1CCC2107"/>
    <w:rsid w:val="1CCD30A7"/>
    <w:rsid w:val="1CDD5C6C"/>
    <w:rsid w:val="1CF61101"/>
    <w:rsid w:val="1D1663C5"/>
    <w:rsid w:val="1D32160D"/>
    <w:rsid w:val="1D8D357E"/>
    <w:rsid w:val="1D9A5DB6"/>
    <w:rsid w:val="1DA652BA"/>
    <w:rsid w:val="1E61494D"/>
    <w:rsid w:val="1E8E42D8"/>
    <w:rsid w:val="1EA150E3"/>
    <w:rsid w:val="1EAE683B"/>
    <w:rsid w:val="1EC70A66"/>
    <w:rsid w:val="1EE26E00"/>
    <w:rsid w:val="1EFF1D7A"/>
    <w:rsid w:val="1F2A40E3"/>
    <w:rsid w:val="1F382C0F"/>
    <w:rsid w:val="1F581930"/>
    <w:rsid w:val="1F5D5DF9"/>
    <w:rsid w:val="1F6D281A"/>
    <w:rsid w:val="1F7F6BC8"/>
    <w:rsid w:val="1F805541"/>
    <w:rsid w:val="1F8B457D"/>
    <w:rsid w:val="1FA303E5"/>
    <w:rsid w:val="1FAA6783"/>
    <w:rsid w:val="1FAD6197"/>
    <w:rsid w:val="1FCD096D"/>
    <w:rsid w:val="1FE47684"/>
    <w:rsid w:val="1FE731DC"/>
    <w:rsid w:val="200D016D"/>
    <w:rsid w:val="202A23B3"/>
    <w:rsid w:val="20537EAE"/>
    <w:rsid w:val="205C4463"/>
    <w:rsid w:val="20691626"/>
    <w:rsid w:val="20A57BC8"/>
    <w:rsid w:val="20A60234"/>
    <w:rsid w:val="20C63E94"/>
    <w:rsid w:val="20E540B9"/>
    <w:rsid w:val="20ED5112"/>
    <w:rsid w:val="21170970"/>
    <w:rsid w:val="212E3FCC"/>
    <w:rsid w:val="21356D5F"/>
    <w:rsid w:val="214220B6"/>
    <w:rsid w:val="214710F9"/>
    <w:rsid w:val="21542F21"/>
    <w:rsid w:val="21795A22"/>
    <w:rsid w:val="218A3428"/>
    <w:rsid w:val="21AA5880"/>
    <w:rsid w:val="21B221CA"/>
    <w:rsid w:val="21FA7C54"/>
    <w:rsid w:val="22070026"/>
    <w:rsid w:val="221C4463"/>
    <w:rsid w:val="225F506F"/>
    <w:rsid w:val="229C52D6"/>
    <w:rsid w:val="22A623DC"/>
    <w:rsid w:val="22A656AF"/>
    <w:rsid w:val="22EB1984"/>
    <w:rsid w:val="234D2259"/>
    <w:rsid w:val="234E001F"/>
    <w:rsid w:val="23500111"/>
    <w:rsid w:val="23651F0B"/>
    <w:rsid w:val="23973A99"/>
    <w:rsid w:val="239C7EA1"/>
    <w:rsid w:val="23C96BE3"/>
    <w:rsid w:val="241C5E41"/>
    <w:rsid w:val="24265230"/>
    <w:rsid w:val="243E146A"/>
    <w:rsid w:val="24431D62"/>
    <w:rsid w:val="24450046"/>
    <w:rsid w:val="247E6FEA"/>
    <w:rsid w:val="24893F88"/>
    <w:rsid w:val="249F4C50"/>
    <w:rsid w:val="24D833A8"/>
    <w:rsid w:val="24DE7321"/>
    <w:rsid w:val="24E80DA9"/>
    <w:rsid w:val="25041BC7"/>
    <w:rsid w:val="25282E21"/>
    <w:rsid w:val="253F44E4"/>
    <w:rsid w:val="254400D1"/>
    <w:rsid w:val="255D1169"/>
    <w:rsid w:val="25673583"/>
    <w:rsid w:val="257646C7"/>
    <w:rsid w:val="257C1965"/>
    <w:rsid w:val="257D5F10"/>
    <w:rsid w:val="258B5CF0"/>
    <w:rsid w:val="258F3400"/>
    <w:rsid w:val="25C94A10"/>
    <w:rsid w:val="25CF0680"/>
    <w:rsid w:val="25E173F1"/>
    <w:rsid w:val="25E20D06"/>
    <w:rsid w:val="25F47291"/>
    <w:rsid w:val="2608565F"/>
    <w:rsid w:val="260D1E7D"/>
    <w:rsid w:val="26285496"/>
    <w:rsid w:val="264F6618"/>
    <w:rsid w:val="265431DB"/>
    <w:rsid w:val="266E3B2C"/>
    <w:rsid w:val="2682464B"/>
    <w:rsid w:val="26AD1298"/>
    <w:rsid w:val="26BE157B"/>
    <w:rsid w:val="26C21ED9"/>
    <w:rsid w:val="26D266F5"/>
    <w:rsid w:val="26E13144"/>
    <w:rsid w:val="26E801C6"/>
    <w:rsid w:val="27251020"/>
    <w:rsid w:val="27297A37"/>
    <w:rsid w:val="27467752"/>
    <w:rsid w:val="27562200"/>
    <w:rsid w:val="275B7322"/>
    <w:rsid w:val="275C4063"/>
    <w:rsid w:val="275F5C1D"/>
    <w:rsid w:val="276E3652"/>
    <w:rsid w:val="27844B0F"/>
    <w:rsid w:val="27864819"/>
    <w:rsid w:val="279635B4"/>
    <w:rsid w:val="27D504BB"/>
    <w:rsid w:val="280478BE"/>
    <w:rsid w:val="28390BB8"/>
    <w:rsid w:val="283C1CCA"/>
    <w:rsid w:val="283C1EC0"/>
    <w:rsid w:val="28472099"/>
    <w:rsid w:val="285B4174"/>
    <w:rsid w:val="28871ACD"/>
    <w:rsid w:val="28C46BE5"/>
    <w:rsid w:val="28C62710"/>
    <w:rsid w:val="28CE401E"/>
    <w:rsid w:val="28D50972"/>
    <w:rsid w:val="28DD07BF"/>
    <w:rsid w:val="28E600C9"/>
    <w:rsid w:val="28F00662"/>
    <w:rsid w:val="29050355"/>
    <w:rsid w:val="2908222C"/>
    <w:rsid w:val="290D6C65"/>
    <w:rsid w:val="29667FE8"/>
    <w:rsid w:val="296D6FEF"/>
    <w:rsid w:val="29722F83"/>
    <w:rsid w:val="29B134A1"/>
    <w:rsid w:val="29B56F24"/>
    <w:rsid w:val="29BD1185"/>
    <w:rsid w:val="29D37787"/>
    <w:rsid w:val="29DE7129"/>
    <w:rsid w:val="29E14B7B"/>
    <w:rsid w:val="29E17E7F"/>
    <w:rsid w:val="29EB5587"/>
    <w:rsid w:val="29F55EB0"/>
    <w:rsid w:val="2A124923"/>
    <w:rsid w:val="2A30064F"/>
    <w:rsid w:val="2A623681"/>
    <w:rsid w:val="2A930168"/>
    <w:rsid w:val="2AD47541"/>
    <w:rsid w:val="2ADC1C8C"/>
    <w:rsid w:val="2AE50448"/>
    <w:rsid w:val="2AF53CBD"/>
    <w:rsid w:val="2B105547"/>
    <w:rsid w:val="2B163084"/>
    <w:rsid w:val="2B1E4833"/>
    <w:rsid w:val="2B1F1285"/>
    <w:rsid w:val="2B312C5A"/>
    <w:rsid w:val="2B4A5079"/>
    <w:rsid w:val="2B616650"/>
    <w:rsid w:val="2B70262E"/>
    <w:rsid w:val="2B780DEE"/>
    <w:rsid w:val="2BAB2CE9"/>
    <w:rsid w:val="2BCD74FB"/>
    <w:rsid w:val="2BD06735"/>
    <w:rsid w:val="2BD14975"/>
    <w:rsid w:val="2BEE51E4"/>
    <w:rsid w:val="2BFB616F"/>
    <w:rsid w:val="2BFD1889"/>
    <w:rsid w:val="2C2E2061"/>
    <w:rsid w:val="2C497D02"/>
    <w:rsid w:val="2C5115CD"/>
    <w:rsid w:val="2C705EAD"/>
    <w:rsid w:val="2C9C181B"/>
    <w:rsid w:val="2CAC2714"/>
    <w:rsid w:val="2CB76DB1"/>
    <w:rsid w:val="2CBF46FF"/>
    <w:rsid w:val="2CD46200"/>
    <w:rsid w:val="2CDE0C55"/>
    <w:rsid w:val="2D0C49FC"/>
    <w:rsid w:val="2D0C65A4"/>
    <w:rsid w:val="2D341FC2"/>
    <w:rsid w:val="2D556620"/>
    <w:rsid w:val="2D6E42ED"/>
    <w:rsid w:val="2D99493F"/>
    <w:rsid w:val="2DB34A33"/>
    <w:rsid w:val="2DBF6A90"/>
    <w:rsid w:val="2DC9039F"/>
    <w:rsid w:val="2DD95B14"/>
    <w:rsid w:val="2DDE4A49"/>
    <w:rsid w:val="2DDE760A"/>
    <w:rsid w:val="2DDF4A84"/>
    <w:rsid w:val="2DE03119"/>
    <w:rsid w:val="2DE07716"/>
    <w:rsid w:val="2DEA189C"/>
    <w:rsid w:val="2E2D5C0E"/>
    <w:rsid w:val="2E5E5D82"/>
    <w:rsid w:val="2E601E19"/>
    <w:rsid w:val="2E6C3173"/>
    <w:rsid w:val="2E7022D1"/>
    <w:rsid w:val="2E775518"/>
    <w:rsid w:val="2EB73B69"/>
    <w:rsid w:val="2EED5100"/>
    <w:rsid w:val="2EF6177E"/>
    <w:rsid w:val="2EF96D68"/>
    <w:rsid w:val="2F196132"/>
    <w:rsid w:val="2F250B28"/>
    <w:rsid w:val="2F5409E8"/>
    <w:rsid w:val="2F635CBF"/>
    <w:rsid w:val="2F7E1C69"/>
    <w:rsid w:val="2F7F5C4D"/>
    <w:rsid w:val="2F863CE5"/>
    <w:rsid w:val="2F8C558C"/>
    <w:rsid w:val="2F8F5E01"/>
    <w:rsid w:val="2FAA4895"/>
    <w:rsid w:val="2FF1543E"/>
    <w:rsid w:val="30056BBA"/>
    <w:rsid w:val="30347394"/>
    <w:rsid w:val="305B3E84"/>
    <w:rsid w:val="307035F1"/>
    <w:rsid w:val="307E419B"/>
    <w:rsid w:val="30EC4F9F"/>
    <w:rsid w:val="30F3197C"/>
    <w:rsid w:val="31053224"/>
    <w:rsid w:val="311F6BA3"/>
    <w:rsid w:val="3127715A"/>
    <w:rsid w:val="314958BD"/>
    <w:rsid w:val="314B6C22"/>
    <w:rsid w:val="316A5240"/>
    <w:rsid w:val="31AF5645"/>
    <w:rsid w:val="31B56467"/>
    <w:rsid w:val="31B57B4F"/>
    <w:rsid w:val="31BC03B1"/>
    <w:rsid w:val="31C77D5A"/>
    <w:rsid w:val="31E500A2"/>
    <w:rsid w:val="321030B9"/>
    <w:rsid w:val="321C0BE8"/>
    <w:rsid w:val="32283C52"/>
    <w:rsid w:val="322D115E"/>
    <w:rsid w:val="32300053"/>
    <w:rsid w:val="324C2E66"/>
    <w:rsid w:val="32723014"/>
    <w:rsid w:val="32790FF9"/>
    <w:rsid w:val="327E17E8"/>
    <w:rsid w:val="32B0528A"/>
    <w:rsid w:val="32D94F1A"/>
    <w:rsid w:val="32DB530F"/>
    <w:rsid w:val="32E01153"/>
    <w:rsid w:val="32E322B2"/>
    <w:rsid w:val="33355E4B"/>
    <w:rsid w:val="33426E14"/>
    <w:rsid w:val="334F22CC"/>
    <w:rsid w:val="33592E1E"/>
    <w:rsid w:val="335F470E"/>
    <w:rsid w:val="33B43472"/>
    <w:rsid w:val="33BA1B12"/>
    <w:rsid w:val="33BC357C"/>
    <w:rsid w:val="33BF7517"/>
    <w:rsid w:val="33C257E7"/>
    <w:rsid w:val="33CD29B3"/>
    <w:rsid w:val="33F948F0"/>
    <w:rsid w:val="33FF32CF"/>
    <w:rsid w:val="341E5C56"/>
    <w:rsid w:val="344339D2"/>
    <w:rsid w:val="346A1523"/>
    <w:rsid w:val="349A2E8E"/>
    <w:rsid w:val="349D73D8"/>
    <w:rsid w:val="34C97F85"/>
    <w:rsid w:val="35010A03"/>
    <w:rsid w:val="35050B6E"/>
    <w:rsid w:val="351D03A4"/>
    <w:rsid w:val="35441535"/>
    <w:rsid w:val="35876AE1"/>
    <w:rsid w:val="35911549"/>
    <w:rsid w:val="35A95CAF"/>
    <w:rsid w:val="35B01A05"/>
    <w:rsid w:val="35D6640C"/>
    <w:rsid w:val="35E245ED"/>
    <w:rsid w:val="36557936"/>
    <w:rsid w:val="3663145B"/>
    <w:rsid w:val="368740EE"/>
    <w:rsid w:val="368D3365"/>
    <w:rsid w:val="369A2C42"/>
    <w:rsid w:val="36AD748B"/>
    <w:rsid w:val="36B377EB"/>
    <w:rsid w:val="36D0530A"/>
    <w:rsid w:val="36D91B7D"/>
    <w:rsid w:val="36F46ABA"/>
    <w:rsid w:val="37243FAE"/>
    <w:rsid w:val="37287489"/>
    <w:rsid w:val="372B719E"/>
    <w:rsid w:val="376E019F"/>
    <w:rsid w:val="378052F2"/>
    <w:rsid w:val="378B76CC"/>
    <w:rsid w:val="378D0622"/>
    <w:rsid w:val="379F6D47"/>
    <w:rsid w:val="37AA00B6"/>
    <w:rsid w:val="37B306A9"/>
    <w:rsid w:val="37D17DCC"/>
    <w:rsid w:val="37D841E6"/>
    <w:rsid w:val="37D9013F"/>
    <w:rsid w:val="380E7510"/>
    <w:rsid w:val="382744E5"/>
    <w:rsid w:val="38335208"/>
    <w:rsid w:val="38336C38"/>
    <w:rsid w:val="38436E75"/>
    <w:rsid w:val="384F777A"/>
    <w:rsid w:val="387E0693"/>
    <w:rsid w:val="388E0BD4"/>
    <w:rsid w:val="3898798D"/>
    <w:rsid w:val="389C2D59"/>
    <w:rsid w:val="38B4678A"/>
    <w:rsid w:val="38B872B4"/>
    <w:rsid w:val="38C13222"/>
    <w:rsid w:val="38CF0CA4"/>
    <w:rsid w:val="38D12F81"/>
    <w:rsid w:val="38D23E0E"/>
    <w:rsid w:val="38FF61BA"/>
    <w:rsid w:val="39011A98"/>
    <w:rsid w:val="390F6C09"/>
    <w:rsid w:val="394855E8"/>
    <w:rsid w:val="394B3FB0"/>
    <w:rsid w:val="395A1245"/>
    <w:rsid w:val="395B6A65"/>
    <w:rsid w:val="39702A61"/>
    <w:rsid w:val="399B33B8"/>
    <w:rsid w:val="39A6030A"/>
    <w:rsid w:val="39BD30B5"/>
    <w:rsid w:val="39DC2844"/>
    <w:rsid w:val="39E20105"/>
    <w:rsid w:val="3A0A17D9"/>
    <w:rsid w:val="3A1F5BC6"/>
    <w:rsid w:val="3A273F06"/>
    <w:rsid w:val="3A2E1069"/>
    <w:rsid w:val="3A4368B3"/>
    <w:rsid w:val="3A4E5E9F"/>
    <w:rsid w:val="3A5810DA"/>
    <w:rsid w:val="3A7E6B3F"/>
    <w:rsid w:val="3A931421"/>
    <w:rsid w:val="3A992667"/>
    <w:rsid w:val="3AA10593"/>
    <w:rsid w:val="3AB8266E"/>
    <w:rsid w:val="3AFD492A"/>
    <w:rsid w:val="3B213B3F"/>
    <w:rsid w:val="3B2D1BCF"/>
    <w:rsid w:val="3B360C3F"/>
    <w:rsid w:val="3B466CC3"/>
    <w:rsid w:val="3B55487F"/>
    <w:rsid w:val="3B583FD3"/>
    <w:rsid w:val="3B6D5ACA"/>
    <w:rsid w:val="3B9513F3"/>
    <w:rsid w:val="3B9A6FDD"/>
    <w:rsid w:val="3BAB4F32"/>
    <w:rsid w:val="3BB862EE"/>
    <w:rsid w:val="3BB972F5"/>
    <w:rsid w:val="3BD41540"/>
    <w:rsid w:val="3BE43483"/>
    <w:rsid w:val="3BE851CA"/>
    <w:rsid w:val="3BFB7236"/>
    <w:rsid w:val="3C0F6CBE"/>
    <w:rsid w:val="3C265089"/>
    <w:rsid w:val="3C413AD1"/>
    <w:rsid w:val="3C8C6D53"/>
    <w:rsid w:val="3C947FAC"/>
    <w:rsid w:val="3CAF563E"/>
    <w:rsid w:val="3CDE426B"/>
    <w:rsid w:val="3CDE5D4C"/>
    <w:rsid w:val="3CE46754"/>
    <w:rsid w:val="3CF47744"/>
    <w:rsid w:val="3D055580"/>
    <w:rsid w:val="3D6B33F6"/>
    <w:rsid w:val="3D83125D"/>
    <w:rsid w:val="3DA4127C"/>
    <w:rsid w:val="3DAD564F"/>
    <w:rsid w:val="3DE810C5"/>
    <w:rsid w:val="3DF552DD"/>
    <w:rsid w:val="3E01598D"/>
    <w:rsid w:val="3E321910"/>
    <w:rsid w:val="3E3C6016"/>
    <w:rsid w:val="3E584935"/>
    <w:rsid w:val="3E7C7E6A"/>
    <w:rsid w:val="3E842837"/>
    <w:rsid w:val="3E9022BA"/>
    <w:rsid w:val="3EB804B5"/>
    <w:rsid w:val="3EBD754E"/>
    <w:rsid w:val="3EC9047F"/>
    <w:rsid w:val="3ED246B1"/>
    <w:rsid w:val="3EE8543F"/>
    <w:rsid w:val="3F0503F1"/>
    <w:rsid w:val="3F125F7B"/>
    <w:rsid w:val="3F152B25"/>
    <w:rsid w:val="3F521793"/>
    <w:rsid w:val="3F7C2C37"/>
    <w:rsid w:val="3F9773CB"/>
    <w:rsid w:val="3FB950CE"/>
    <w:rsid w:val="3FBA4829"/>
    <w:rsid w:val="3FC22993"/>
    <w:rsid w:val="40252E6A"/>
    <w:rsid w:val="4066595E"/>
    <w:rsid w:val="40697089"/>
    <w:rsid w:val="40975656"/>
    <w:rsid w:val="409E073E"/>
    <w:rsid w:val="40A501B2"/>
    <w:rsid w:val="40AD2D4D"/>
    <w:rsid w:val="40B34178"/>
    <w:rsid w:val="40C30F0B"/>
    <w:rsid w:val="40CE07C0"/>
    <w:rsid w:val="40DC3CD6"/>
    <w:rsid w:val="40E17A8F"/>
    <w:rsid w:val="40E345E2"/>
    <w:rsid w:val="40FD062E"/>
    <w:rsid w:val="410D25DB"/>
    <w:rsid w:val="41250983"/>
    <w:rsid w:val="413611B8"/>
    <w:rsid w:val="41505762"/>
    <w:rsid w:val="41507B97"/>
    <w:rsid w:val="415F7B43"/>
    <w:rsid w:val="41703D8B"/>
    <w:rsid w:val="41AB449F"/>
    <w:rsid w:val="41B4596A"/>
    <w:rsid w:val="41DE655E"/>
    <w:rsid w:val="41FA08EF"/>
    <w:rsid w:val="41FE1982"/>
    <w:rsid w:val="420977DC"/>
    <w:rsid w:val="421B4F61"/>
    <w:rsid w:val="42223A03"/>
    <w:rsid w:val="42430BBA"/>
    <w:rsid w:val="42495D98"/>
    <w:rsid w:val="425725BE"/>
    <w:rsid w:val="427B5A77"/>
    <w:rsid w:val="42A64E38"/>
    <w:rsid w:val="42AB1AF5"/>
    <w:rsid w:val="42C13A02"/>
    <w:rsid w:val="42C83194"/>
    <w:rsid w:val="42CC3CA3"/>
    <w:rsid w:val="43274448"/>
    <w:rsid w:val="433266B4"/>
    <w:rsid w:val="43800921"/>
    <w:rsid w:val="438C3A92"/>
    <w:rsid w:val="439135DF"/>
    <w:rsid w:val="43B87B7E"/>
    <w:rsid w:val="43F011D0"/>
    <w:rsid w:val="43F436DA"/>
    <w:rsid w:val="441765D0"/>
    <w:rsid w:val="44277A14"/>
    <w:rsid w:val="44375E8D"/>
    <w:rsid w:val="444D2478"/>
    <w:rsid w:val="44557B2B"/>
    <w:rsid w:val="4476162A"/>
    <w:rsid w:val="44864B93"/>
    <w:rsid w:val="448E7152"/>
    <w:rsid w:val="44923063"/>
    <w:rsid w:val="44984CCD"/>
    <w:rsid w:val="44A57C3F"/>
    <w:rsid w:val="44AE281F"/>
    <w:rsid w:val="44BE242B"/>
    <w:rsid w:val="44C40A48"/>
    <w:rsid w:val="44E313B1"/>
    <w:rsid w:val="44F1761E"/>
    <w:rsid w:val="44FA5D9F"/>
    <w:rsid w:val="44FC4CB3"/>
    <w:rsid w:val="45070002"/>
    <w:rsid w:val="450920EA"/>
    <w:rsid w:val="451C343F"/>
    <w:rsid w:val="45237BE6"/>
    <w:rsid w:val="4532033D"/>
    <w:rsid w:val="4581299A"/>
    <w:rsid w:val="45A13F80"/>
    <w:rsid w:val="45D0617A"/>
    <w:rsid w:val="45E714D4"/>
    <w:rsid w:val="46026D43"/>
    <w:rsid w:val="4634758D"/>
    <w:rsid w:val="464878D1"/>
    <w:rsid w:val="468069C7"/>
    <w:rsid w:val="469D3374"/>
    <w:rsid w:val="46BD6E2D"/>
    <w:rsid w:val="46BE05DE"/>
    <w:rsid w:val="46CC69CE"/>
    <w:rsid w:val="471C3199"/>
    <w:rsid w:val="472A5BC8"/>
    <w:rsid w:val="472F33FB"/>
    <w:rsid w:val="47421E28"/>
    <w:rsid w:val="4749448F"/>
    <w:rsid w:val="47635281"/>
    <w:rsid w:val="477A41C8"/>
    <w:rsid w:val="47850E62"/>
    <w:rsid w:val="478C1C89"/>
    <w:rsid w:val="47BB4B10"/>
    <w:rsid w:val="47D45B46"/>
    <w:rsid w:val="47E31B6D"/>
    <w:rsid w:val="47F01C37"/>
    <w:rsid w:val="47FB2858"/>
    <w:rsid w:val="482C032A"/>
    <w:rsid w:val="485B10F7"/>
    <w:rsid w:val="485D4DC7"/>
    <w:rsid w:val="487A7468"/>
    <w:rsid w:val="487A7FBB"/>
    <w:rsid w:val="489435C7"/>
    <w:rsid w:val="48947830"/>
    <w:rsid w:val="4896435A"/>
    <w:rsid w:val="48B0703A"/>
    <w:rsid w:val="48B1419C"/>
    <w:rsid w:val="48BB08B2"/>
    <w:rsid w:val="48D33053"/>
    <w:rsid w:val="48DC184D"/>
    <w:rsid w:val="48F723D1"/>
    <w:rsid w:val="49113623"/>
    <w:rsid w:val="491A54B4"/>
    <w:rsid w:val="4932116A"/>
    <w:rsid w:val="49490D2F"/>
    <w:rsid w:val="49555808"/>
    <w:rsid w:val="49652F18"/>
    <w:rsid w:val="496D6125"/>
    <w:rsid w:val="496E6DEC"/>
    <w:rsid w:val="49731D56"/>
    <w:rsid w:val="49A14AED"/>
    <w:rsid w:val="49B472E4"/>
    <w:rsid w:val="49B96677"/>
    <w:rsid w:val="49D35C04"/>
    <w:rsid w:val="49E317AE"/>
    <w:rsid w:val="49E36AF5"/>
    <w:rsid w:val="49E7399C"/>
    <w:rsid w:val="4A043A96"/>
    <w:rsid w:val="4A074604"/>
    <w:rsid w:val="4A074956"/>
    <w:rsid w:val="4A2B370D"/>
    <w:rsid w:val="4A3717F2"/>
    <w:rsid w:val="4A3C2564"/>
    <w:rsid w:val="4A3E08C0"/>
    <w:rsid w:val="4A46137A"/>
    <w:rsid w:val="4A4A417D"/>
    <w:rsid w:val="4A72608F"/>
    <w:rsid w:val="4A777E73"/>
    <w:rsid w:val="4A8B0C46"/>
    <w:rsid w:val="4AAA0D2B"/>
    <w:rsid w:val="4AB50A26"/>
    <w:rsid w:val="4AD469B6"/>
    <w:rsid w:val="4AD81971"/>
    <w:rsid w:val="4AFE59F7"/>
    <w:rsid w:val="4B3F1A24"/>
    <w:rsid w:val="4B440B63"/>
    <w:rsid w:val="4B460793"/>
    <w:rsid w:val="4B493428"/>
    <w:rsid w:val="4B605459"/>
    <w:rsid w:val="4BC3295D"/>
    <w:rsid w:val="4BD76074"/>
    <w:rsid w:val="4BE200F4"/>
    <w:rsid w:val="4C040B67"/>
    <w:rsid w:val="4C0805FD"/>
    <w:rsid w:val="4C0D2919"/>
    <w:rsid w:val="4C220867"/>
    <w:rsid w:val="4C806D32"/>
    <w:rsid w:val="4C9E6F0B"/>
    <w:rsid w:val="4CAC68C7"/>
    <w:rsid w:val="4CD10264"/>
    <w:rsid w:val="4CEA07B8"/>
    <w:rsid w:val="4CF93FF8"/>
    <w:rsid w:val="4D105F52"/>
    <w:rsid w:val="4D173239"/>
    <w:rsid w:val="4D9D386A"/>
    <w:rsid w:val="4DA354A1"/>
    <w:rsid w:val="4DB70CCA"/>
    <w:rsid w:val="4DCA6789"/>
    <w:rsid w:val="4DFB294A"/>
    <w:rsid w:val="4E143A65"/>
    <w:rsid w:val="4E201CFF"/>
    <w:rsid w:val="4E7340ED"/>
    <w:rsid w:val="4E7A40F4"/>
    <w:rsid w:val="4E7E621C"/>
    <w:rsid w:val="4E9874E7"/>
    <w:rsid w:val="4E9B7E91"/>
    <w:rsid w:val="4EAD7640"/>
    <w:rsid w:val="4EC51821"/>
    <w:rsid w:val="4EC95FCB"/>
    <w:rsid w:val="4EDA4107"/>
    <w:rsid w:val="4F120854"/>
    <w:rsid w:val="4F170D9C"/>
    <w:rsid w:val="4F876815"/>
    <w:rsid w:val="4FAA45AD"/>
    <w:rsid w:val="4FBA5907"/>
    <w:rsid w:val="4FC96606"/>
    <w:rsid w:val="4FCF11A0"/>
    <w:rsid w:val="502169F9"/>
    <w:rsid w:val="502B1B54"/>
    <w:rsid w:val="503263B9"/>
    <w:rsid w:val="5049598D"/>
    <w:rsid w:val="507540FC"/>
    <w:rsid w:val="507B300A"/>
    <w:rsid w:val="507D0D26"/>
    <w:rsid w:val="508B69A0"/>
    <w:rsid w:val="50E06A90"/>
    <w:rsid w:val="50E7216C"/>
    <w:rsid w:val="50E90358"/>
    <w:rsid w:val="51142B6C"/>
    <w:rsid w:val="513801E8"/>
    <w:rsid w:val="513A27B0"/>
    <w:rsid w:val="514951D3"/>
    <w:rsid w:val="51692797"/>
    <w:rsid w:val="51786BDB"/>
    <w:rsid w:val="518733D9"/>
    <w:rsid w:val="51973B6D"/>
    <w:rsid w:val="51A04758"/>
    <w:rsid w:val="51D244C4"/>
    <w:rsid w:val="51F16F79"/>
    <w:rsid w:val="52167658"/>
    <w:rsid w:val="521707DF"/>
    <w:rsid w:val="522549BD"/>
    <w:rsid w:val="523414B9"/>
    <w:rsid w:val="523F6B11"/>
    <w:rsid w:val="52A91F48"/>
    <w:rsid w:val="52AD56C9"/>
    <w:rsid w:val="52B707E9"/>
    <w:rsid w:val="52DF28A8"/>
    <w:rsid w:val="52EC37A0"/>
    <w:rsid w:val="52EE4FAF"/>
    <w:rsid w:val="52F6569D"/>
    <w:rsid w:val="530368A5"/>
    <w:rsid w:val="531F63ED"/>
    <w:rsid w:val="534811BC"/>
    <w:rsid w:val="5353372B"/>
    <w:rsid w:val="535A36D9"/>
    <w:rsid w:val="539C2012"/>
    <w:rsid w:val="53A02624"/>
    <w:rsid w:val="53A95165"/>
    <w:rsid w:val="53C7547E"/>
    <w:rsid w:val="53D96126"/>
    <w:rsid w:val="54253C75"/>
    <w:rsid w:val="546C07E9"/>
    <w:rsid w:val="54AC10CE"/>
    <w:rsid w:val="54F15936"/>
    <w:rsid w:val="551D1EC0"/>
    <w:rsid w:val="554D5895"/>
    <w:rsid w:val="55796D3D"/>
    <w:rsid w:val="55943C45"/>
    <w:rsid w:val="55C8071E"/>
    <w:rsid w:val="55CC46EB"/>
    <w:rsid w:val="55DC7B0E"/>
    <w:rsid w:val="55ED18C2"/>
    <w:rsid w:val="55EE3A6E"/>
    <w:rsid w:val="56006E8E"/>
    <w:rsid w:val="56211FD4"/>
    <w:rsid w:val="56417F98"/>
    <w:rsid w:val="56434281"/>
    <w:rsid w:val="565C759B"/>
    <w:rsid w:val="5663147B"/>
    <w:rsid w:val="56876FEF"/>
    <w:rsid w:val="568B0CDE"/>
    <w:rsid w:val="568D09B3"/>
    <w:rsid w:val="56A558C4"/>
    <w:rsid w:val="56AB57A9"/>
    <w:rsid w:val="56B90620"/>
    <w:rsid w:val="56BF55B6"/>
    <w:rsid w:val="56CA680B"/>
    <w:rsid w:val="56D33A72"/>
    <w:rsid w:val="570413F7"/>
    <w:rsid w:val="5707294D"/>
    <w:rsid w:val="57182648"/>
    <w:rsid w:val="571B7F88"/>
    <w:rsid w:val="57383BA1"/>
    <w:rsid w:val="573C6E53"/>
    <w:rsid w:val="579C6D1E"/>
    <w:rsid w:val="57D53B0E"/>
    <w:rsid w:val="57EF6FFD"/>
    <w:rsid w:val="57FD57F9"/>
    <w:rsid w:val="581852C0"/>
    <w:rsid w:val="58221634"/>
    <w:rsid w:val="58237F37"/>
    <w:rsid w:val="582465DC"/>
    <w:rsid w:val="58397EE0"/>
    <w:rsid w:val="5862061F"/>
    <w:rsid w:val="58851CE0"/>
    <w:rsid w:val="58BA5E1B"/>
    <w:rsid w:val="58C57498"/>
    <w:rsid w:val="58CD4DBC"/>
    <w:rsid w:val="58E23AFB"/>
    <w:rsid w:val="58EB3806"/>
    <w:rsid w:val="590D1212"/>
    <w:rsid w:val="59453350"/>
    <w:rsid w:val="594D35C7"/>
    <w:rsid w:val="595D7D99"/>
    <w:rsid w:val="598C5C36"/>
    <w:rsid w:val="59AD1472"/>
    <w:rsid w:val="5A00382E"/>
    <w:rsid w:val="5A020F58"/>
    <w:rsid w:val="5A0225C0"/>
    <w:rsid w:val="5A062D40"/>
    <w:rsid w:val="5A261EA5"/>
    <w:rsid w:val="5A3D230B"/>
    <w:rsid w:val="5A4205FC"/>
    <w:rsid w:val="5A490337"/>
    <w:rsid w:val="5A8A1295"/>
    <w:rsid w:val="5AA41A13"/>
    <w:rsid w:val="5AB20B6F"/>
    <w:rsid w:val="5AE821D2"/>
    <w:rsid w:val="5AF67CCE"/>
    <w:rsid w:val="5AFE5B3E"/>
    <w:rsid w:val="5B1D0609"/>
    <w:rsid w:val="5B4019E4"/>
    <w:rsid w:val="5B862C8F"/>
    <w:rsid w:val="5BA03241"/>
    <w:rsid w:val="5BD02635"/>
    <w:rsid w:val="5BD259CC"/>
    <w:rsid w:val="5C057BF7"/>
    <w:rsid w:val="5C151EC1"/>
    <w:rsid w:val="5C534461"/>
    <w:rsid w:val="5CCE55D6"/>
    <w:rsid w:val="5CD270A7"/>
    <w:rsid w:val="5CE3595B"/>
    <w:rsid w:val="5D084649"/>
    <w:rsid w:val="5D620597"/>
    <w:rsid w:val="5D8016E8"/>
    <w:rsid w:val="5D98471D"/>
    <w:rsid w:val="5DC8621C"/>
    <w:rsid w:val="5DF4594E"/>
    <w:rsid w:val="5E006EFC"/>
    <w:rsid w:val="5E487B7D"/>
    <w:rsid w:val="5E6006BB"/>
    <w:rsid w:val="5E691C70"/>
    <w:rsid w:val="5EB870DD"/>
    <w:rsid w:val="5EF64508"/>
    <w:rsid w:val="5F18079F"/>
    <w:rsid w:val="5F3969D1"/>
    <w:rsid w:val="5F670C83"/>
    <w:rsid w:val="5F800498"/>
    <w:rsid w:val="5FAE1328"/>
    <w:rsid w:val="5FBB12A5"/>
    <w:rsid w:val="5FC337E4"/>
    <w:rsid w:val="5FCE5305"/>
    <w:rsid w:val="5FCE6C1F"/>
    <w:rsid w:val="5FD60DEE"/>
    <w:rsid w:val="5FEE477A"/>
    <w:rsid w:val="600121DD"/>
    <w:rsid w:val="601E082E"/>
    <w:rsid w:val="604729C6"/>
    <w:rsid w:val="607B67DF"/>
    <w:rsid w:val="60A104D3"/>
    <w:rsid w:val="60AA5B13"/>
    <w:rsid w:val="60C13031"/>
    <w:rsid w:val="60C50001"/>
    <w:rsid w:val="6109364E"/>
    <w:rsid w:val="610B7409"/>
    <w:rsid w:val="61317EDC"/>
    <w:rsid w:val="61620728"/>
    <w:rsid w:val="617D2CBF"/>
    <w:rsid w:val="619D0CD0"/>
    <w:rsid w:val="61BB3F3E"/>
    <w:rsid w:val="61BC2E41"/>
    <w:rsid w:val="61BF7713"/>
    <w:rsid w:val="61EB2E7B"/>
    <w:rsid w:val="61F15192"/>
    <w:rsid w:val="61F5550F"/>
    <w:rsid w:val="61FF13B5"/>
    <w:rsid w:val="62301216"/>
    <w:rsid w:val="62393994"/>
    <w:rsid w:val="62400076"/>
    <w:rsid w:val="62451DAE"/>
    <w:rsid w:val="62585CDE"/>
    <w:rsid w:val="626A7C4C"/>
    <w:rsid w:val="628D50A1"/>
    <w:rsid w:val="62A83989"/>
    <w:rsid w:val="62EA0E25"/>
    <w:rsid w:val="62EB407C"/>
    <w:rsid w:val="62F40616"/>
    <w:rsid w:val="630A0D98"/>
    <w:rsid w:val="631024CA"/>
    <w:rsid w:val="63143A8B"/>
    <w:rsid w:val="631500DD"/>
    <w:rsid w:val="632D0C0E"/>
    <w:rsid w:val="63385612"/>
    <w:rsid w:val="6351475E"/>
    <w:rsid w:val="635A65B4"/>
    <w:rsid w:val="63794561"/>
    <w:rsid w:val="639C0314"/>
    <w:rsid w:val="639D48A4"/>
    <w:rsid w:val="63A65C06"/>
    <w:rsid w:val="63C70E5A"/>
    <w:rsid w:val="63DF2760"/>
    <w:rsid w:val="63FA7369"/>
    <w:rsid w:val="64217336"/>
    <w:rsid w:val="643A1C54"/>
    <w:rsid w:val="64412765"/>
    <w:rsid w:val="6447132E"/>
    <w:rsid w:val="645864EA"/>
    <w:rsid w:val="64731480"/>
    <w:rsid w:val="64A1312A"/>
    <w:rsid w:val="64C358F6"/>
    <w:rsid w:val="64D60EEE"/>
    <w:rsid w:val="64DE4AB5"/>
    <w:rsid w:val="64F97D2B"/>
    <w:rsid w:val="65064554"/>
    <w:rsid w:val="650C08FC"/>
    <w:rsid w:val="650E3F00"/>
    <w:rsid w:val="651909DE"/>
    <w:rsid w:val="65405008"/>
    <w:rsid w:val="65416973"/>
    <w:rsid w:val="657C1EF9"/>
    <w:rsid w:val="65867F19"/>
    <w:rsid w:val="659E5BEA"/>
    <w:rsid w:val="65B6089F"/>
    <w:rsid w:val="65BC2705"/>
    <w:rsid w:val="65E119A0"/>
    <w:rsid w:val="65F75BAB"/>
    <w:rsid w:val="65FC192D"/>
    <w:rsid w:val="66124A0E"/>
    <w:rsid w:val="661D604D"/>
    <w:rsid w:val="662128BA"/>
    <w:rsid w:val="669142F5"/>
    <w:rsid w:val="66B2073C"/>
    <w:rsid w:val="66BA1234"/>
    <w:rsid w:val="66BC77A9"/>
    <w:rsid w:val="66D116B0"/>
    <w:rsid w:val="66D31321"/>
    <w:rsid w:val="66E979D6"/>
    <w:rsid w:val="670E0FD4"/>
    <w:rsid w:val="671F5242"/>
    <w:rsid w:val="673353D4"/>
    <w:rsid w:val="677C4F1A"/>
    <w:rsid w:val="678A4027"/>
    <w:rsid w:val="6798639E"/>
    <w:rsid w:val="67A67B6B"/>
    <w:rsid w:val="67BA77FA"/>
    <w:rsid w:val="67DB7F93"/>
    <w:rsid w:val="683F18A1"/>
    <w:rsid w:val="685205C1"/>
    <w:rsid w:val="68561579"/>
    <w:rsid w:val="685A115D"/>
    <w:rsid w:val="68A634BD"/>
    <w:rsid w:val="68A640DF"/>
    <w:rsid w:val="68AE1C87"/>
    <w:rsid w:val="68F72341"/>
    <w:rsid w:val="69260A39"/>
    <w:rsid w:val="6945672A"/>
    <w:rsid w:val="6949374F"/>
    <w:rsid w:val="69746A06"/>
    <w:rsid w:val="6977368B"/>
    <w:rsid w:val="69B16B80"/>
    <w:rsid w:val="69B40656"/>
    <w:rsid w:val="69B86E2F"/>
    <w:rsid w:val="69ED36E5"/>
    <w:rsid w:val="6A034516"/>
    <w:rsid w:val="6A375500"/>
    <w:rsid w:val="6A4677C5"/>
    <w:rsid w:val="6A58096E"/>
    <w:rsid w:val="6A627CC2"/>
    <w:rsid w:val="6A707FCD"/>
    <w:rsid w:val="6A943149"/>
    <w:rsid w:val="6A9C7E69"/>
    <w:rsid w:val="6ABB207C"/>
    <w:rsid w:val="6ADB6A73"/>
    <w:rsid w:val="6AFB325F"/>
    <w:rsid w:val="6AFF6C9D"/>
    <w:rsid w:val="6B1B42A9"/>
    <w:rsid w:val="6B1F1D0D"/>
    <w:rsid w:val="6B260688"/>
    <w:rsid w:val="6B3F0A4E"/>
    <w:rsid w:val="6B4E4FAF"/>
    <w:rsid w:val="6BA378D5"/>
    <w:rsid w:val="6BBA1B4A"/>
    <w:rsid w:val="6BBF5310"/>
    <w:rsid w:val="6BD615B2"/>
    <w:rsid w:val="6C3536E4"/>
    <w:rsid w:val="6C3B3880"/>
    <w:rsid w:val="6C411AB2"/>
    <w:rsid w:val="6C5E5AB7"/>
    <w:rsid w:val="6C634159"/>
    <w:rsid w:val="6C6C46CF"/>
    <w:rsid w:val="6C9600FF"/>
    <w:rsid w:val="6CA63202"/>
    <w:rsid w:val="6CBE13BB"/>
    <w:rsid w:val="6CCF1CEC"/>
    <w:rsid w:val="6CD0488C"/>
    <w:rsid w:val="6CFD5F88"/>
    <w:rsid w:val="6D04328C"/>
    <w:rsid w:val="6D3F09FA"/>
    <w:rsid w:val="6D6344CA"/>
    <w:rsid w:val="6D657714"/>
    <w:rsid w:val="6D7F4DAB"/>
    <w:rsid w:val="6D8B08E1"/>
    <w:rsid w:val="6D971FA4"/>
    <w:rsid w:val="6DA57877"/>
    <w:rsid w:val="6DC07153"/>
    <w:rsid w:val="6DDB1FFB"/>
    <w:rsid w:val="6DE072D0"/>
    <w:rsid w:val="6E1130A3"/>
    <w:rsid w:val="6E1578EA"/>
    <w:rsid w:val="6E1D4F92"/>
    <w:rsid w:val="6E212C89"/>
    <w:rsid w:val="6E2F636A"/>
    <w:rsid w:val="6E2F7AE9"/>
    <w:rsid w:val="6E57013E"/>
    <w:rsid w:val="6E581363"/>
    <w:rsid w:val="6E590939"/>
    <w:rsid w:val="6E82090C"/>
    <w:rsid w:val="6E9A3BF3"/>
    <w:rsid w:val="6E9A4C30"/>
    <w:rsid w:val="6EA56162"/>
    <w:rsid w:val="6EAB0BB4"/>
    <w:rsid w:val="6EAE04C3"/>
    <w:rsid w:val="6EB82251"/>
    <w:rsid w:val="6EBD5A7C"/>
    <w:rsid w:val="6EF949AA"/>
    <w:rsid w:val="6F00155F"/>
    <w:rsid w:val="6F242845"/>
    <w:rsid w:val="6F595DAB"/>
    <w:rsid w:val="6FC047FC"/>
    <w:rsid w:val="6FD54775"/>
    <w:rsid w:val="6FD667D8"/>
    <w:rsid w:val="6FDB1D60"/>
    <w:rsid w:val="6FE07383"/>
    <w:rsid w:val="6FEA77B6"/>
    <w:rsid w:val="701177B9"/>
    <w:rsid w:val="7017659D"/>
    <w:rsid w:val="701E390F"/>
    <w:rsid w:val="70212429"/>
    <w:rsid w:val="70285AF2"/>
    <w:rsid w:val="70582AE8"/>
    <w:rsid w:val="706A75C3"/>
    <w:rsid w:val="70A52A0F"/>
    <w:rsid w:val="70B37FE7"/>
    <w:rsid w:val="70DE3BFC"/>
    <w:rsid w:val="70DF0A06"/>
    <w:rsid w:val="70E375FD"/>
    <w:rsid w:val="70EE41BF"/>
    <w:rsid w:val="70FF238C"/>
    <w:rsid w:val="71057AA8"/>
    <w:rsid w:val="712E36BF"/>
    <w:rsid w:val="7166463B"/>
    <w:rsid w:val="71704127"/>
    <w:rsid w:val="717E4A5D"/>
    <w:rsid w:val="7181779E"/>
    <w:rsid w:val="7198647E"/>
    <w:rsid w:val="719D2CEA"/>
    <w:rsid w:val="71A30EF1"/>
    <w:rsid w:val="71A62F00"/>
    <w:rsid w:val="71B84825"/>
    <w:rsid w:val="71BC3B2A"/>
    <w:rsid w:val="71E07D3A"/>
    <w:rsid w:val="71E728AA"/>
    <w:rsid w:val="72031F8C"/>
    <w:rsid w:val="720704C2"/>
    <w:rsid w:val="72083FAC"/>
    <w:rsid w:val="72560CCD"/>
    <w:rsid w:val="7280194D"/>
    <w:rsid w:val="72A27BA7"/>
    <w:rsid w:val="72D861FA"/>
    <w:rsid w:val="72E2166D"/>
    <w:rsid w:val="72F73481"/>
    <w:rsid w:val="734F5BD9"/>
    <w:rsid w:val="73936A3E"/>
    <w:rsid w:val="739E40AD"/>
    <w:rsid w:val="73B13A3F"/>
    <w:rsid w:val="73FFFFD9"/>
    <w:rsid w:val="74133ECC"/>
    <w:rsid w:val="74160B10"/>
    <w:rsid w:val="741F35A2"/>
    <w:rsid w:val="746B1B7D"/>
    <w:rsid w:val="74816A04"/>
    <w:rsid w:val="748B5BAF"/>
    <w:rsid w:val="74A53AEB"/>
    <w:rsid w:val="74A5545E"/>
    <w:rsid w:val="74C73512"/>
    <w:rsid w:val="74D25434"/>
    <w:rsid w:val="74F82564"/>
    <w:rsid w:val="75205C5D"/>
    <w:rsid w:val="756B1704"/>
    <w:rsid w:val="75797387"/>
    <w:rsid w:val="75864326"/>
    <w:rsid w:val="75B55184"/>
    <w:rsid w:val="75DD1FE0"/>
    <w:rsid w:val="75F1652E"/>
    <w:rsid w:val="75F8378C"/>
    <w:rsid w:val="760E387E"/>
    <w:rsid w:val="761D72F4"/>
    <w:rsid w:val="76324053"/>
    <w:rsid w:val="764D343F"/>
    <w:rsid w:val="768A673A"/>
    <w:rsid w:val="768F21B1"/>
    <w:rsid w:val="769223A3"/>
    <w:rsid w:val="7696195A"/>
    <w:rsid w:val="76A407EF"/>
    <w:rsid w:val="76BC6700"/>
    <w:rsid w:val="76D3656F"/>
    <w:rsid w:val="772A30B6"/>
    <w:rsid w:val="772E593C"/>
    <w:rsid w:val="772F20FF"/>
    <w:rsid w:val="7731511B"/>
    <w:rsid w:val="773924B6"/>
    <w:rsid w:val="773FA2ED"/>
    <w:rsid w:val="77583F71"/>
    <w:rsid w:val="775F2884"/>
    <w:rsid w:val="777324B2"/>
    <w:rsid w:val="777B4A60"/>
    <w:rsid w:val="77867919"/>
    <w:rsid w:val="779C6095"/>
    <w:rsid w:val="77BE3EFC"/>
    <w:rsid w:val="783D47A5"/>
    <w:rsid w:val="78556366"/>
    <w:rsid w:val="78656D92"/>
    <w:rsid w:val="786D4385"/>
    <w:rsid w:val="789A54FA"/>
    <w:rsid w:val="78A319E9"/>
    <w:rsid w:val="78AB20FD"/>
    <w:rsid w:val="78C17C92"/>
    <w:rsid w:val="78D07F68"/>
    <w:rsid w:val="78D16B73"/>
    <w:rsid w:val="78FE75AE"/>
    <w:rsid w:val="79A429F4"/>
    <w:rsid w:val="7A207F72"/>
    <w:rsid w:val="7A2F04FF"/>
    <w:rsid w:val="7A4166E0"/>
    <w:rsid w:val="7A4571E3"/>
    <w:rsid w:val="7A594318"/>
    <w:rsid w:val="7A9757E8"/>
    <w:rsid w:val="7A987C39"/>
    <w:rsid w:val="7AB47F6B"/>
    <w:rsid w:val="7AD17210"/>
    <w:rsid w:val="7AF62EF7"/>
    <w:rsid w:val="7B014CF8"/>
    <w:rsid w:val="7B0B123F"/>
    <w:rsid w:val="7B1015C2"/>
    <w:rsid w:val="7B5C543B"/>
    <w:rsid w:val="7B7767D4"/>
    <w:rsid w:val="7BF37F36"/>
    <w:rsid w:val="7C006C7E"/>
    <w:rsid w:val="7C286A9B"/>
    <w:rsid w:val="7C302BC6"/>
    <w:rsid w:val="7C5A01AE"/>
    <w:rsid w:val="7C870A7A"/>
    <w:rsid w:val="7CAD0C32"/>
    <w:rsid w:val="7CB76C93"/>
    <w:rsid w:val="7CBB30AC"/>
    <w:rsid w:val="7CE743BA"/>
    <w:rsid w:val="7CE759B6"/>
    <w:rsid w:val="7CEA58C5"/>
    <w:rsid w:val="7D6A5ED3"/>
    <w:rsid w:val="7D8D381C"/>
    <w:rsid w:val="7DB551D9"/>
    <w:rsid w:val="7DF35AC0"/>
    <w:rsid w:val="7DF4791F"/>
    <w:rsid w:val="7DFC32F0"/>
    <w:rsid w:val="7DFD1E71"/>
    <w:rsid w:val="7E1E43D3"/>
    <w:rsid w:val="7E3509EB"/>
    <w:rsid w:val="7E40201E"/>
    <w:rsid w:val="7E5F2335"/>
    <w:rsid w:val="7E6725CB"/>
    <w:rsid w:val="7E790E01"/>
    <w:rsid w:val="7E7C7479"/>
    <w:rsid w:val="7E97338B"/>
    <w:rsid w:val="7E9F6C20"/>
    <w:rsid w:val="7EA0552B"/>
    <w:rsid w:val="7EC56C6F"/>
    <w:rsid w:val="7EDF0788"/>
    <w:rsid w:val="7EFA354D"/>
    <w:rsid w:val="7EFF4DAF"/>
    <w:rsid w:val="7F053574"/>
    <w:rsid w:val="7F065F54"/>
    <w:rsid w:val="7F077DB3"/>
    <w:rsid w:val="7F0B657E"/>
    <w:rsid w:val="7F4B5586"/>
    <w:rsid w:val="7F63417D"/>
    <w:rsid w:val="7F7C046F"/>
    <w:rsid w:val="7F9B6B65"/>
    <w:rsid w:val="7F9B70EE"/>
    <w:rsid w:val="7FA3491A"/>
    <w:rsid w:val="7FA853AE"/>
    <w:rsid w:val="7FBA4779"/>
    <w:rsid w:val="7FBF5877"/>
    <w:rsid w:val="7FE421F8"/>
    <w:rsid w:val="7FF22A85"/>
    <w:rsid w:val="9F39961B"/>
    <w:rsid w:val="B2F917AB"/>
    <w:rsid w:val="B7FD7436"/>
    <w:rsid w:val="BCFF1FA1"/>
    <w:rsid w:val="D5D7204B"/>
    <w:rsid w:val="DEE76195"/>
    <w:rsid w:val="F8F56A1B"/>
    <w:rsid w:val="FFF3ECE6"/>
    <w:rsid w:val="FFFB7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libri Light" w:hAnsi="Calibri Light" w:cs="Times New Roman"/>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paragraph" w:customStyle="1" w:styleId="8">
    <w:name w:val="正文缩进 + 首行缩进:  2 字符"/>
    <w:basedOn w:val="1"/>
    <w:autoRedefine/>
    <w:qFormat/>
    <w:uiPriority w:val="0"/>
    <w:pPr>
      <w:ind w:firstLine="640"/>
    </w:pPr>
    <w:rPr>
      <w:rFonts w:cs="宋体"/>
      <w:szCs w:val="20"/>
    </w:rPr>
  </w:style>
  <w:style w:type="character" w:customStyle="1" w:styleId="9">
    <w:name w:val="font21"/>
    <w:basedOn w:val="7"/>
    <w:qFormat/>
    <w:uiPriority w:val="0"/>
    <w:rPr>
      <w:rFonts w:hint="eastAsia" w:ascii="宋体" w:hAnsi="宋体" w:eastAsia="宋体" w:cs="宋体"/>
      <w:color w:val="000000"/>
      <w:sz w:val="21"/>
      <w:szCs w:val="21"/>
      <w:u w:val="none"/>
    </w:rPr>
  </w:style>
  <w:style w:type="character" w:customStyle="1" w:styleId="10">
    <w:name w:val="font31"/>
    <w:basedOn w:val="7"/>
    <w:qFormat/>
    <w:uiPriority w:val="0"/>
    <w:rPr>
      <w:rFonts w:ascii="仿宋_GB2312" w:eastAsia="仿宋_GB2312" w:cs="仿宋_GB2312"/>
      <w:color w:val="000000"/>
      <w:sz w:val="21"/>
      <w:szCs w:val="21"/>
      <w:u w:val="none"/>
    </w:rPr>
  </w:style>
  <w:style w:type="character" w:customStyle="1" w:styleId="11">
    <w:name w:val="font41"/>
    <w:basedOn w:val="7"/>
    <w:qFormat/>
    <w:uiPriority w:val="0"/>
    <w:rPr>
      <w:rFonts w:hint="eastAsia" w:ascii="仿宋_GB2312" w:eastAsia="仿宋_GB2312" w:cs="仿宋_GB2312"/>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2395</Words>
  <Characters>2836</Characters>
  <Lines>0</Lines>
  <Paragraphs>0</Paragraphs>
  <TotalTime>12</TotalTime>
  <ScaleCrop>false</ScaleCrop>
  <LinksUpToDate>false</LinksUpToDate>
  <CharactersWithSpaces>2836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2024-02-02T09:17:00Z</dcterms:created>
  <dc:creator>huyanchao</dc:creator>
  <cp:lastModifiedBy>罗意</cp:lastModifiedBy>
  <cp:lastPrinted>2026-02-24T17:35:19Z</cp:lastPrinted>
  <dcterms:modified xsi:type="dcterms:W3CDTF">2026-02-25T09:08:45Z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0C935B76918459D46BC17A69FCB794E4_43</vt:lpwstr>
  </property>
  <property fmtid="{D5CDD505-2E9C-101B-9397-08002B2CF9AE}" pid="4" name="KSOTemplateDocerSaveRecord">
    <vt:lpwstr>eyJoZGlkIjoiNDEyZmJiMmQyMzIwYTY2ZjY2NWEwYzJjMTNkZjk0ZjQiLCJ1c2VySWQiOiI2Nzk3MzczNzAifQ==</vt:lpwstr>
  </property>
</Properties>
</file>